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591.1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E68A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E68A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E68A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E68A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E68A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7E68A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E68A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7E68A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E68A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8926A84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Tomba 591 - a umazione</w:t>
            </w:r>
          </w:p>
          <w:p w14:paraId="340D2F17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 xml:space="preserve">A m 150 dal B, a m 11,50 a nord della linea O-E, a m 1,45 di profondità giaceva uno scheletro orientato da NNO a SSE. Distribuiti a destra dello scheletro, dalla spalla ai ginocchi erano i seguenti </w:t>
            </w:r>
            <w:proofErr w:type="gramStart"/>
            <w:r w:rsidRPr="007E68AD">
              <w:rPr>
                <w:rFonts w:ascii="Titillium Web" w:hAnsi="Titillium Web"/>
                <w:i/>
                <w:iCs/>
                <w:szCs w:val="24"/>
              </w:rPr>
              <w:t>fittili</w:t>
            </w:r>
            <w:proofErr w:type="gramEnd"/>
            <w:r w:rsidRPr="007E68AD">
              <w:rPr>
                <w:rFonts w:ascii="Titillium Web" w:hAnsi="Titillium Web"/>
                <w:i/>
                <w:iCs/>
                <w:szCs w:val="24"/>
              </w:rPr>
              <w:t xml:space="preserve"> i quali erano tutti sconvolti e in gran parte frammentati. (Dello scheletro era a posto la metà superiore)</w:t>
            </w:r>
          </w:p>
          <w:p w14:paraId="78D448F0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2 oinocoi a forma di fiasca, a vernice nera scadente, uno intero, alto 0,27, l’altro è frammentato.</w:t>
            </w:r>
          </w:p>
          <w:p w14:paraId="02FF1940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1 lekane in frammenti, ha il coperchio figurato con zone nelle quali sono alternati i testoni di profilo e delle croci e segni di tinta bruno scura, disegno inabile.</w:t>
            </w:r>
          </w:p>
          <w:p w14:paraId="0F785BAF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2 cotilai a corpo emisferico e rastremati verso il piede, a vern. n. scadente; sono in frammenti (e non tutti i frammenti)</w:t>
            </w:r>
          </w:p>
          <w:p w14:paraId="1761FB3B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1 grande piatto con piede, a vern. n., scadente con cavetto nel centro, è intero</w:t>
            </w:r>
          </w:p>
          <w:p w14:paraId="24EFC8D2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 xml:space="preserve">1 altro idem un po’ più </w:t>
            </w:r>
            <w:proofErr w:type="gramStart"/>
            <w:r w:rsidRPr="007E68AD">
              <w:rPr>
                <w:rFonts w:ascii="Titillium Web" w:hAnsi="Titillium Web"/>
                <w:i/>
                <w:iCs/>
                <w:szCs w:val="24"/>
              </w:rPr>
              <w:t>piccolo;</w:t>
            </w:r>
            <w:proofErr w:type="gramEnd"/>
            <w:r w:rsidRPr="007E68AD">
              <w:rPr>
                <w:rFonts w:ascii="Titillium Web" w:hAnsi="Titillium Web"/>
                <w:i/>
                <w:iCs/>
                <w:szCs w:val="24"/>
              </w:rPr>
              <w:t xml:space="preserve"> ma è in frammenti</w:t>
            </w:r>
          </w:p>
          <w:p w14:paraId="1DF7F795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6 scodelle apode, a vern. n. scadente alcune con segni impressi (vibrazioni?) intere</w:t>
            </w:r>
          </w:p>
          <w:p w14:paraId="4CE1DA0F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5 piattelli comuni, a vern. nera scadente, con pieduccio, 4 sono interi e uno slabbrato.</w:t>
            </w:r>
          </w:p>
          <w:p w14:paraId="0F773D81" w14:textId="77777777" w:rsidR="00A51961" w:rsidRPr="007E68AD" w:rsidRDefault="007C7D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68AD">
              <w:rPr>
                <w:rFonts w:ascii="Titillium Web" w:hAnsi="Titillium Web"/>
                <w:i/>
                <w:iCs/>
                <w:szCs w:val="24"/>
              </w:rPr>
              <w:t>Si rinvengono fuori dalle scodelle e dai piatti diversi ossi di pollo?</w:t>
            </w:r>
          </w:p>
        </w:tc>
      </w:tr>
      <w:tr w:rsidR="0086297F" w:rsidRPr="007E68A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E68A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68A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68A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7E68A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E68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68A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CF94D0E" w:rsidR="0086297F" w:rsidRPr="007E68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68A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7E68AD">
              <w:rPr>
                <w:rFonts w:ascii="Titillium Web" w:eastAsia="Titillium" w:hAnsi="Titillium Web" w:cs="Titillium"/>
                <w:szCs w:val="24"/>
              </w:rPr>
              <w:t xml:space="preserve"> 2007, pp. 127-128; </w:t>
            </w:r>
            <w:r w:rsidRPr="007E68A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E68A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00D4"/>
    <w:rsid w:val="00472AF4"/>
    <w:rsid w:val="00551AF8"/>
    <w:rsid w:val="005B5AFF"/>
    <w:rsid w:val="006162A4"/>
    <w:rsid w:val="006346F7"/>
    <w:rsid w:val="006D6EFB"/>
    <w:rsid w:val="007145BC"/>
    <w:rsid w:val="007E68AD"/>
    <w:rsid w:val="008316AB"/>
    <w:rsid w:val="0086297F"/>
    <w:rsid w:val="009E4922"/>
    <w:rsid w:val="00A51961"/>
    <w:rsid w:val="00AB321D"/>
    <w:rsid w:val="00B165C4"/>
    <w:rsid w:val="00C21EE0"/>
    <w:rsid w:val="00D214C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2026-05-14T20:06:00Z</dcterms:modified>
</cp:coreProperties>
</file>