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591.2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843B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843B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843B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843B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843B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F843B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843B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F843B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843B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1B57F6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Tomba 591 - a umazione</w:t>
            </w:r>
          </w:p>
          <w:p w14:paraId="4D0A695C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A m 150 dal B, a m 11,50 a nord della linea O-E, a m 1,45 di profondità giaceva uno scheletro orientato da NNO a SSE. Distribuiti a destra dello scheletro, dalla spalla ai ginocchi erano i seguenti fittili i quali erano tutti sconvolti e in gran parte frammentati. (Dello scheletro era a posto la metà superiore)</w:t>
            </w:r>
          </w:p>
          <w:p w14:paraId="2378C4F7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2 oinocoi a forma di fiasca, a vernice nera scadente, uno intero, alto 0,27, l’altro è frammentato.</w:t>
            </w:r>
          </w:p>
          <w:p w14:paraId="6B2909B3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1 lekane in frammenti, ha il coperchio figurato con zone nelle quali sono alternati i testoni di profilo e delle croci e segni di tinta bruno scura, disegno inabile.</w:t>
            </w:r>
          </w:p>
          <w:p w14:paraId="20660D4B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2 cotilai a corpo emisferico e rastremati verso il piede, a vern. n. scadente; sono in frammenti (e non tutti i frammenti)</w:t>
            </w:r>
          </w:p>
          <w:p w14:paraId="0618B411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1 grande piatto con piede, a vern. n., scadente con cavetto nel centro, è intero</w:t>
            </w:r>
          </w:p>
          <w:p w14:paraId="7CC09E07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1 altro idem un po’ più piccolo; ma è in frammenti</w:t>
            </w:r>
          </w:p>
          <w:p w14:paraId="047B790B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6 scodelle apode, a vern. n. scadente alcune con segni impressi (vibrazioni?) intere</w:t>
            </w:r>
          </w:p>
          <w:p w14:paraId="0FDF5046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5 piattelli comuni, a vern. nera scadente, con pieduccio, 4 sono interi e uno slabbrato.</w:t>
            </w:r>
          </w:p>
          <w:p w14:paraId="05174687" w14:textId="77777777" w:rsidR="005A5B79" w:rsidRPr="00F843BA" w:rsidRDefault="00B306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3BA">
              <w:rPr>
                <w:rFonts w:ascii="Titillium Web" w:hAnsi="Titillium Web"/>
                <w:i/>
                <w:iCs/>
                <w:szCs w:val="24"/>
              </w:rPr>
              <w:t>Si rinvengono fuori dalle scodelle e dai piatti diversi ossi di pollo?</w:t>
            </w:r>
          </w:p>
        </w:tc>
      </w:tr>
      <w:tr w:rsidR="0086297F" w:rsidRPr="00F843B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843B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F843B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43B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843B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843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3B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6289DE4B" w:rsidR="0086297F" w:rsidRPr="00F843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3BA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F843BA">
              <w:rPr>
                <w:rFonts w:ascii="Titillium Web" w:eastAsia="Titillium" w:hAnsi="Titillium Web" w:cs="Titillium"/>
                <w:szCs w:val="24"/>
              </w:rPr>
              <w:t xml:space="preserve"> 2007, pp. 127-128; </w:t>
            </w:r>
            <w:r w:rsidRPr="00F843B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843BA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E7109"/>
    <w:rsid w:val="00551AF8"/>
    <w:rsid w:val="005A5B79"/>
    <w:rsid w:val="005B5AFF"/>
    <w:rsid w:val="006162A4"/>
    <w:rsid w:val="006346F7"/>
    <w:rsid w:val="006D6EFB"/>
    <w:rsid w:val="007145BC"/>
    <w:rsid w:val="0086297F"/>
    <w:rsid w:val="009E4922"/>
    <w:rsid w:val="00A06962"/>
    <w:rsid w:val="00A33EB6"/>
    <w:rsid w:val="00AB321D"/>
    <w:rsid w:val="00B165C4"/>
    <w:rsid w:val="00C21EE0"/>
    <w:rsid w:val="00D900AB"/>
    <w:rsid w:val="00D936E8"/>
    <w:rsid w:val="00E24633"/>
    <w:rsid w:val="00F8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2026-05-14T20:06:00Z</dcterms:modified>
</cp:coreProperties>
</file>