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592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C77BB2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C77BB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77BB2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C77BB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77BB2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C77BB2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C77BB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77BB2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C77BB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77BB2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C77BB2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C77BB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77BB2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C77BB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77BB2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C77BB2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C77BB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77BB2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C77BB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77BB2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C77BB2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C77BB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77BB2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C77BB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77BB2">
              <w:rPr>
                <w:rFonts w:ascii="Titillium Web" w:hAnsi="Titillium Web"/>
                <w:szCs w:val="24"/>
              </w:rPr>
              <w:t>1,2 m</w:t>
            </w:r>
          </w:p>
        </w:tc>
      </w:tr>
      <w:tr w:rsidR="0086297F" w:rsidRPr="00C77BB2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C77BB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77BB2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C77BB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77BB2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C77BB2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C77BB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77BB2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C77BB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77BB2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C77BB2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C77BB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77BB2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C77BB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77BB2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C77BB2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C77BB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77BB2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3519D07" w14:textId="77777777" w:rsidR="004B25C0" w:rsidRPr="00C77BB2" w:rsidRDefault="00AA749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77BB2">
              <w:rPr>
                <w:rFonts w:ascii="Titillium Web" w:hAnsi="Titillium Web"/>
                <w:i/>
                <w:iCs/>
                <w:szCs w:val="24"/>
              </w:rPr>
              <w:t>Tomba 592 – a umazione –</w:t>
            </w:r>
          </w:p>
          <w:p w14:paraId="1D0203B1" w14:textId="77777777" w:rsidR="004B25C0" w:rsidRPr="00C77BB2" w:rsidRDefault="00AA749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77BB2">
              <w:rPr>
                <w:rFonts w:ascii="Titillium Web" w:hAnsi="Titillium Web"/>
                <w:i/>
                <w:iCs/>
                <w:szCs w:val="24"/>
              </w:rPr>
              <w:t xml:space="preserve">A m 1,00 a Nord della precedente, alla profondità di 1,20 si rinviene uno scheletro orientato da NO a </w:t>
            </w:r>
            <w:proofErr w:type="gramStart"/>
            <w:r w:rsidRPr="00C77BB2">
              <w:rPr>
                <w:rFonts w:ascii="Titillium Web" w:hAnsi="Titillium Web"/>
                <w:i/>
                <w:iCs/>
                <w:szCs w:val="24"/>
              </w:rPr>
              <w:t>SE</w:t>
            </w:r>
            <w:proofErr w:type="gramEnd"/>
            <w:r w:rsidRPr="00C77BB2">
              <w:rPr>
                <w:rFonts w:ascii="Titillium Web" w:hAnsi="Titillium Web"/>
                <w:i/>
                <w:iCs/>
                <w:szCs w:val="24"/>
              </w:rPr>
              <w:t>. il quale presso la testa e distribuiti lungo il fianco destro aveva i seguenti oggetti:</w:t>
            </w:r>
          </w:p>
          <w:p w14:paraId="71545160" w14:textId="77777777" w:rsidR="004B25C0" w:rsidRPr="00C77BB2" w:rsidRDefault="00AA749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77BB2">
              <w:rPr>
                <w:rFonts w:ascii="Titillium Web" w:hAnsi="Titillium Web"/>
                <w:i/>
                <w:iCs/>
                <w:szCs w:val="24"/>
              </w:rPr>
              <w:t>2 oinocoi con corpo a trottola e il beccuccio trilobato sono a vern. nera scadente, uno è leggermente frammentato</w:t>
            </w:r>
          </w:p>
          <w:p w14:paraId="4AC2B2EE" w14:textId="77777777" w:rsidR="004B25C0" w:rsidRPr="00C77BB2" w:rsidRDefault="00AA749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77BB2">
              <w:rPr>
                <w:rFonts w:ascii="Titillium Web" w:hAnsi="Titillium Web"/>
                <w:i/>
                <w:iCs/>
                <w:szCs w:val="24"/>
              </w:rPr>
              <w:t>1 piatto per pesce, a vern. n. scadente, di fattura grossolana leggermente frammentaria presso l’orlo e nel rovescio del quale è una specie di palmetta graffita grossolanamente</w:t>
            </w:r>
          </w:p>
          <w:p w14:paraId="2A573366" w14:textId="77777777" w:rsidR="004B25C0" w:rsidRPr="00C77BB2" w:rsidRDefault="00AA749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77BB2">
              <w:rPr>
                <w:rFonts w:ascii="Titillium Web" w:hAnsi="Titillium Web"/>
                <w:i/>
                <w:iCs/>
                <w:szCs w:val="24"/>
              </w:rPr>
              <w:t>1 ascos (boccalino) otriforme, a vern. nera scadente, intero</w:t>
            </w:r>
          </w:p>
          <w:p w14:paraId="6E5B88D9" w14:textId="77777777" w:rsidR="004B25C0" w:rsidRPr="00C77BB2" w:rsidRDefault="00AA749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77BB2">
              <w:rPr>
                <w:rFonts w:ascii="Titillium Web" w:hAnsi="Titillium Web"/>
                <w:i/>
                <w:iCs/>
                <w:szCs w:val="24"/>
              </w:rPr>
              <w:t>2 cotilai a corpo emisferico, rastremati nel piede, a vernice nera scadente; sono in frammenti</w:t>
            </w:r>
          </w:p>
          <w:p w14:paraId="489DE0E5" w14:textId="77777777" w:rsidR="004B25C0" w:rsidRPr="00C77BB2" w:rsidRDefault="00AA749D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C77BB2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C77BB2">
              <w:rPr>
                <w:rFonts w:ascii="Titillium Web" w:hAnsi="Titillium Web"/>
                <w:i/>
                <w:iCs/>
                <w:szCs w:val="24"/>
              </w:rPr>
              <w:t xml:space="preserve"> piccole scodelle a vern. n. scadente liscie frammentarie</w:t>
            </w:r>
          </w:p>
          <w:p w14:paraId="6BC998F7" w14:textId="77777777" w:rsidR="004B25C0" w:rsidRPr="00C77BB2" w:rsidRDefault="00AA749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77BB2">
              <w:rPr>
                <w:rFonts w:ascii="Titillium Web" w:hAnsi="Titillium Web"/>
                <w:i/>
                <w:iCs/>
                <w:szCs w:val="24"/>
              </w:rPr>
              <w:t>1 piattellino a vern. n, scadente, con pieduccio, intero</w:t>
            </w:r>
          </w:p>
          <w:p w14:paraId="2FFE2B86" w14:textId="77777777" w:rsidR="004B25C0" w:rsidRPr="00C77BB2" w:rsidRDefault="00AA749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77BB2">
              <w:rPr>
                <w:rFonts w:ascii="Titillium Web" w:hAnsi="Titillium Web"/>
                <w:i/>
                <w:iCs/>
                <w:szCs w:val="24"/>
              </w:rPr>
              <w:t>7 o 8 conchiglie comuni –</w:t>
            </w:r>
          </w:p>
          <w:p w14:paraId="44D88DD2" w14:textId="77777777" w:rsidR="004B25C0" w:rsidRPr="00C77BB2" w:rsidRDefault="00AA749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77BB2">
              <w:rPr>
                <w:rFonts w:ascii="Titillium Web" w:hAnsi="Titillium Web"/>
                <w:i/>
                <w:iCs/>
                <w:szCs w:val="24"/>
              </w:rPr>
              <w:t>1 ciottolo ovoidale nerastro era presso la mano d.</w:t>
            </w:r>
          </w:p>
          <w:p w14:paraId="42C57879" w14:textId="77777777" w:rsidR="004B25C0" w:rsidRPr="00C77BB2" w:rsidRDefault="00AA749D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C77BB2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C77BB2">
              <w:rPr>
                <w:rFonts w:ascii="Titillium Web" w:hAnsi="Titillium Web"/>
                <w:i/>
                <w:iCs/>
                <w:szCs w:val="24"/>
              </w:rPr>
              <w:t xml:space="preserve"> astragali di </w:t>
            </w:r>
            <w:proofErr w:type="gramStart"/>
            <w:r w:rsidRPr="00C77BB2">
              <w:rPr>
                <w:rFonts w:ascii="Titillium Web" w:hAnsi="Titillium Web"/>
                <w:i/>
                <w:iCs/>
                <w:szCs w:val="24"/>
              </w:rPr>
              <w:t>bue ?</w:t>
            </w:r>
            <w:proofErr w:type="gramEnd"/>
          </w:p>
        </w:tc>
      </w:tr>
      <w:tr w:rsidR="0086297F" w:rsidRPr="00C77BB2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C77BB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77BB2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C77BB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77BB2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C77BB2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C77BB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77BB2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C77BB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77BB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77BB2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C77BB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77BB2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C77BB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77BB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77BB2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C77BB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77BB2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C77BB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C77BB2">
              <w:rPr>
                <w:rFonts w:ascii="Titillium Web" w:hAnsi="Titillium Web"/>
                <w:szCs w:val="24"/>
              </w:rPr>
              <w:t>Subadulto ?</w:t>
            </w:r>
            <w:proofErr w:type="gramEnd"/>
          </w:p>
        </w:tc>
      </w:tr>
      <w:tr w:rsidR="0086297F" w:rsidRPr="00C77BB2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C77BB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77BB2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CAB82DD" w14:textId="19C7809C" w:rsidR="004B25C0" w:rsidRPr="00C77BB2" w:rsidRDefault="00AA749D" w:rsidP="00C77BB2">
            <w:pPr>
              <w:jc w:val="center"/>
              <w:rPr>
                <w:rFonts w:ascii="Titillium Web" w:hAnsi="Titillium Web"/>
                <w:szCs w:val="24"/>
              </w:rPr>
            </w:pPr>
            <w:r w:rsidRPr="00C77BB2">
              <w:rPr>
                <w:rFonts w:ascii="Titillium Web" w:eastAsia="Titillium" w:hAnsi="Titillium Web" w:cs="Titillium"/>
                <w:smallCaps/>
                <w:szCs w:val="24"/>
              </w:rPr>
              <w:t>Berti</w:t>
            </w:r>
            <w:r w:rsidRPr="00C77BB2">
              <w:rPr>
                <w:rFonts w:ascii="Titillium Web" w:eastAsia="Titillium" w:hAnsi="Titillium Web" w:cs="Titillium"/>
                <w:szCs w:val="24"/>
              </w:rPr>
              <w:t xml:space="preserve"> 2007</w:t>
            </w:r>
            <w:r w:rsidRPr="00C77BB2">
              <w:rPr>
                <w:rFonts w:ascii="Titillium Web" w:eastAsia="Titillium" w:hAnsi="Titillium Web" w:cs="Titillium"/>
                <w:szCs w:val="24"/>
              </w:rPr>
              <w:t xml:space="preserve">, pp. 126-127; </w:t>
            </w:r>
            <w:r w:rsidRPr="00C77BB2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C77BB2">
              <w:rPr>
                <w:rFonts w:ascii="Titillium Web" w:eastAsia="Titillium" w:hAnsi="Titillium Web" w:cs="Titillium"/>
                <w:szCs w:val="24"/>
              </w:rPr>
              <w:t xml:space="preserve"> 2019; </w:t>
            </w:r>
            <w:r w:rsidRPr="00C77BB2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C77BB2">
              <w:rPr>
                <w:rFonts w:ascii="Titillium Web" w:eastAsia="Titillium" w:hAnsi="Titillium Web" w:cs="Titillium"/>
                <w:szCs w:val="24"/>
              </w:rPr>
              <w:t xml:space="preserve"> 2025, p. 239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338D7"/>
    <w:rsid w:val="00472AF4"/>
    <w:rsid w:val="004B25C0"/>
    <w:rsid w:val="00551AF8"/>
    <w:rsid w:val="005B5AFF"/>
    <w:rsid w:val="006162A4"/>
    <w:rsid w:val="006346F7"/>
    <w:rsid w:val="00697BD8"/>
    <w:rsid w:val="006D6EFB"/>
    <w:rsid w:val="007145BC"/>
    <w:rsid w:val="0086297F"/>
    <w:rsid w:val="009E4922"/>
    <w:rsid w:val="00A17982"/>
    <w:rsid w:val="00AB321D"/>
    <w:rsid w:val="00B165C4"/>
    <w:rsid w:val="00C21EE0"/>
    <w:rsid w:val="00C77BB2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223</Words>
  <Characters>1273</Characters>
  <Application>Microsoft Office Word</Application>
  <DocSecurity>0</DocSecurity>
  <Lines>10</Lines>
  <Paragraphs>2</Paragraphs>
  <ScaleCrop>false</ScaleCrop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2026-05-18T14:16:00Z</dcterms:modified>
</cp:coreProperties>
</file>