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597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33F1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33F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3F18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33F1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33F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3F1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33F1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33F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3F1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33F1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33F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3F1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33F1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33F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3F18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033F1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33F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3F1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33F1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33F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3F18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033F1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33F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3F1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33F1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C7C9506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Tomba 597 a umazione –</w:t>
            </w:r>
          </w:p>
          <w:p w14:paraId="126DD7CE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A m 162 dal B, a m 17 a nord della linea O -E, a m 1,25 di prof.tà, poggiava uno scheletro orientato da NNO a SSE (gradi 340 della bussola)</w:t>
            </w:r>
          </w:p>
          <w:p w14:paraId="1AFCBE66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Presso la spalla destra era</w:t>
            </w:r>
          </w:p>
          <w:p w14:paraId="6D210A3F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1 cratere a colonnette, a figure rosse e in frammenti. Nel dritto la figura di una donna sopra un toro (il toro è dipinto in bianco e sul capo, giallo) Dietro la donna a sin. la figura di Nettuno con tridente? davanti al toro (a des.) Mercurio con in mano il caduceo. Nel rovescio figure tozze e disegnate grossolanamente. Il vaso deve essere di fattura italiota poiché il disegno è inabile e strapazzato e la forma del vaso mi sembra assai schiacciato per la una kelebe.</w:t>
            </w:r>
          </w:p>
          <w:p w14:paraId="2792FFC2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1 lekane con coperchio figurato (tipo sepolcreti Crimea) una donna, disegno inabile e affettato, tazza e pareti sono in frammenti (contenevano ossicine)</w:t>
            </w:r>
          </w:p>
          <w:p w14:paraId="4D6A8C78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 xml:space="preserve">1 oinocoe di forma ovoidale, con bocca trilobata a vern. nera, intero con tre figure (rosse) nel dritto. In mezzo una figura alata con </w:t>
            </w:r>
            <w:proofErr w:type="gramStart"/>
            <w:r w:rsidRPr="00033F18">
              <w:rPr>
                <w:rFonts w:ascii="Titillium Web" w:hAnsi="Titillium Web"/>
                <w:i/>
                <w:iCs/>
                <w:szCs w:val="24"/>
              </w:rPr>
              <w:t>strigile ?</w:t>
            </w:r>
            <w:proofErr w:type="gramEnd"/>
            <w:r w:rsidRPr="00033F18">
              <w:rPr>
                <w:rFonts w:ascii="Titillium Web" w:hAnsi="Titillium Web"/>
                <w:i/>
                <w:iCs/>
                <w:szCs w:val="24"/>
              </w:rPr>
              <w:t xml:space="preserve"> davanti a uomo ammantato a destra. A sinistra altro uomo ammantato con strigile in mano. Il disegno è brutto e goffo.</w:t>
            </w:r>
          </w:p>
          <w:p w14:paraId="0B9BAD04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Cotile troncoconico con palmette rosse sotto le anse e 2 figure di ammantati per ciascun lato. È intero (ha un’ansa stracciata).</w:t>
            </w:r>
          </w:p>
          <w:p w14:paraId="6E4928A0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lastRenderedPageBreak/>
              <w:t>1 ascos (lucernina) a forma piatta e circolare con ansa orizzontale; intera, ai due lati dell’ansa sono palmette in rosso risparmiato</w:t>
            </w:r>
          </w:p>
          <w:p w14:paraId="07A8687B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1 altro oinocoe a forma ovoidale, in minuti frammenti è figurato ma è talmente rovinato nella vernice e nel disegno da non discernere nulla –</w:t>
            </w:r>
          </w:p>
          <w:p w14:paraId="62BCEEF4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1 tazzina kylixoide con piede a listello e figurata all’esterno con figure tozze (rosse) di disegno inabile e anche nel medaglione; del quale nulla si può discernere causa la forte concrezione che la copre. È in frammenti - (Presso l’orlo interno foglie a cuore)</w:t>
            </w:r>
          </w:p>
          <w:p w14:paraId="0527F04B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2</w:t>
            </w:r>
            <w:r w:rsidRPr="00033F18">
              <w:rPr>
                <w:rFonts w:ascii="Titillium Web" w:hAnsi="Titillium Web"/>
                <w:i/>
                <w:iCs/>
                <w:szCs w:val="24"/>
              </w:rPr>
              <w:t xml:space="preserve"> piatti per pesce, con cavetto e a vern. n., interi</w:t>
            </w:r>
          </w:p>
          <w:p w14:paraId="683A2511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3 scodelle a v.n. fine, intere con impressioni nel centro</w:t>
            </w:r>
          </w:p>
          <w:p w14:paraId="19ACE361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3 altre piccoline intere con impressioni</w:t>
            </w:r>
          </w:p>
          <w:p w14:paraId="189BD0CA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1 altra idem in frammenti</w:t>
            </w:r>
          </w:p>
          <w:p w14:paraId="2CA592FA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6 piattelli di argilla gialla, grezzi, molto ben lavorati al tornio = (2 interi e 4 leggermente frammentari nell’orlo).</w:t>
            </w:r>
          </w:p>
          <w:p w14:paraId="67044022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2 scodellini fondi a vern. n. (reggi vasetto?)</w:t>
            </w:r>
          </w:p>
          <w:p w14:paraId="291D44D9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1 piattello di argilla scura, apodo, grezzo, frammentario</w:t>
            </w:r>
          </w:p>
          <w:p w14:paraId="62E71345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1 specchio di bronzo, completamente marcito era a nord della testa dello scheletro</w:t>
            </w:r>
          </w:p>
          <w:p w14:paraId="55DB211F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pochi frammenti di un candelabro di ferro il quale era steso orizzontalmente presso la testa e la spalla dello scheletro, era tutto ossido di ferro che si decompose all’atto di raccoglierlo.</w:t>
            </w:r>
          </w:p>
          <w:p w14:paraId="5292810C" w14:textId="77777777" w:rsidR="003B4988" w:rsidRPr="00033F18" w:rsidRDefault="001A24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3F18">
              <w:rPr>
                <w:rFonts w:ascii="Titillium Web" w:hAnsi="Titillium Web"/>
                <w:i/>
                <w:iCs/>
                <w:szCs w:val="24"/>
              </w:rPr>
              <w:t>Anche questa tomba, sopra gli oggetti e sullo scheletro, aveva un leggero strato di calce.</w:t>
            </w:r>
          </w:p>
        </w:tc>
      </w:tr>
      <w:tr w:rsidR="0086297F" w:rsidRPr="00033F1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0131BB01" w:rsidR="0086297F" w:rsidRPr="00033F18" w:rsidRDefault="00117B3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7B3F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033F1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33F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3F18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33F1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33F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3F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3F1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33F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033F18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033F1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33F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3F1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96D7A95" w14:textId="35040EE6" w:rsidR="003B4988" w:rsidRPr="00033F18" w:rsidRDefault="00033F18" w:rsidP="00033F18">
            <w:pPr>
              <w:jc w:val="center"/>
              <w:rPr>
                <w:rFonts w:ascii="Titillium Web" w:hAnsi="Titillium Web"/>
                <w:szCs w:val="24"/>
              </w:rPr>
            </w:pPr>
            <w:r w:rsidRPr="00033F18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1A24D0" w:rsidRPr="00033F18">
              <w:rPr>
                <w:rFonts w:ascii="Titillium Web" w:eastAsia="Titillium" w:hAnsi="Titillium Web" w:cs="Titillium"/>
                <w:szCs w:val="24"/>
              </w:rPr>
              <w:t xml:space="preserve"> 1993, p. 42; </w:t>
            </w:r>
            <w:r w:rsidR="001A24D0" w:rsidRPr="00033F1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="001A24D0" w:rsidRPr="00033F18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3F18"/>
    <w:rsid w:val="00042C80"/>
    <w:rsid w:val="00086BA4"/>
    <w:rsid w:val="000D72F4"/>
    <w:rsid w:val="00117B3F"/>
    <w:rsid w:val="001C17CC"/>
    <w:rsid w:val="002977D7"/>
    <w:rsid w:val="003B4988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078B3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2026-05-15T10:17:00Z</dcterms:modified>
</cp:coreProperties>
</file>