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F662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F662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F662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F662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F662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8F662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F662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8F662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F662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EB298D9" w14:textId="77777777" w:rsidR="008D3A2E" w:rsidRPr="008F662E" w:rsidRDefault="00301B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662E">
              <w:rPr>
                <w:rFonts w:ascii="Titillium Web" w:hAnsi="Titillium Web"/>
                <w:i/>
                <w:iCs/>
                <w:szCs w:val="24"/>
              </w:rPr>
              <w:t>T. 609 a umazione</w:t>
            </w:r>
          </w:p>
          <w:p w14:paraId="649E9552" w14:textId="77777777" w:rsidR="008D3A2E" w:rsidRPr="008F662E" w:rsidRDefault="00301B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662E">
              <w:rPr>
                <w:rFonts w:ascii="Titillium Web" w:hAnsi="Titillium Web"/>
                <w:i/>
                <w:iCs/>
                <w:szCs w:val="24"/>
              </w:rPr>
              <w:t>A m 149 dal B, a m 26 a nord della linea O - E, a m 0,90 di profondità si rinviene uno scheletro scomposto (dal cranio fino al bacino). La parte inferiore dello scheletro è a posto ed è orientata da NNO a SSE.</w:t>
            </w:r>
          </w:p>
          <w:p w14:paraId="32D3587C" w14:textId="77777777" w:rsidR="008D3A2E" w:rsidRPr="008F662E" w:rsidRDefault="00301B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662E">
              <w:rPr>
                <w:rFonts w:ascii="Titillium Web" w:hAnsi="Titillium Web"/>
                <w:i/>
                <w:iCs/>
                <w:szCs w:val="24"/>
              </w:rPr>
              <w:t>Fra le ossa dello scheletro e un po’ dovunque nello spazio di 1,50 si raccolgono</w:t>
            </w:r>
          </w:p>
          <w:p w14:paraId="70F663E3" w14:textId="77777777" w:rsidR="008D3A2E" w:rsidRPr="008F662E" w:rsidRDefault="00301B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662E">
              <w:rPr>
                <w:rFonts w:ascii="Titillium Web" w:hAnsi="Titillium Web"/>
                <w:i/>
                <w:iCs/>
                <w:szCs w:val="24"/>
              </w:rPr>
              <w:t>14 o 15 piattelli di varie dimensioni, di argilla color cenere scuro, grezzi, con e senza pieduccio la maggior parte frammentati.</w:t>
            </w:r>
          </w:p>
          <w:p w14:paraId="3762E950" w14:textId="77777777" w:rsidR="008D3A2E" w:rsidRPr="008F662E" w:rsidRDefault="00301B4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662E">
              <w:rPr>
                <w:rFonts w:ascii="Titillium Web" w:hAnsi="Titillium Web"/>
                <w:i/>
                <w:iCs/>
                <w:szCs w:val="24"/>
              </w:rPr>
              <w:t>Ultima tomba rinvenuta nello scavo che va da S a N ad attaccarsi al Dosso C</w:t>
            </w:r>
          </w:p>
        </w:tc>
      </w:tr>
      <w:tr w:rsidR="0086297F" w:rsidRPr="008F662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8F662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F662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F662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F66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F662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F66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62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89D60A0" w14:textId="77777777" w:rsidR="008D3A2E" w:rsidRPr="008F662E" w:rsidRDefault="00301B43" w:rsidP="008F662E">
            <w:pPr>
              <w:jc w:val="center"/>
              <w:rPr>
                <w:rFonts w:ascii="Titillium Web" w:hAnsi="Titillium Web"/>
                <w:szCs w:val="24"/>
              </w:rPr>
            </w:pPr>
            <w:r w:rsidRPr="008F662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F662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6F09E6"/>
    <w:rsid w:val="007145BC"/>
    <w:rsid w:val="0086297F"/>
    <w:rsid w:val="008D3A2E"/>
    <w:rsid w:val="008F662E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2026-05-14T19:50:00Z</dcterms:modified>
</cp:coreProperties>
</file>