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954C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954C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954C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954C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954C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F954C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954C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54C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954C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ABDD822" w14:textId="77777777" w:rsidR="008358C8" w:rsidRPr="00F954C8" w:rsidRDefault="00A901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54C8">
              <w:rPr>
                <w:rFonts w:ascii="Titillium Web" w:hAnsi="Titillium Web"/>
                <w:i/>
                <w:iCs/>
                <w:szCs w:val="24"/>
              </w:rPr>
              <w:t>Tomba 618 a umazione</w:t>
            </w:r>
          </w:p>
          <w:p w14:paraId="70195ECD" w14:textId="77777777" w:rsidR="008358C8" w:rsidRPr="00F954C8" w:rsidRDefault="00A901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54C8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1856BF22" w14:textId="77777777" w:rsidR="008358C8" w:rsidRPr="00F954C8" w:rsidRDefault="00A901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54C8">
              <w:rPr>
                <w:rFonts w:ascii="Titillium Web" w:hAnsi="Titillium Web"/>
                <w:i/>
                <w:iCs/>
                <w:szCs w:val="24"/>
              </w:rPr>
              <w:t>A m. 101 dallo scolo B, a sud della linea del nuovo scavo si incontrano fino dal principio dello scavo, a fior di terra, cocci figurati di kelebe e cocci di vasetti minori che si seguita a raccogliere fino alla profondità di m. 1,20 assieme a ossa umane sconvolte e disseminate per un raggio di circa metri 2.</w:t>
            </w:r>
          </w:p>
          <w:p w14:paraId="52EF3B1D" w14:textId="77777777" w:rsidR="008358C8" w:rsidRPr="00F954C8" w:rsidRDefault="00A901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54C8">
              <w:rPr>
                <w:rFonts w:ascii="Titillium Web" w:hAnsi="Titillium Web"/>
                <w:i/>
                <w:iCs/>
                <w:szCs w:val="24"/>
              </w:rPr>
              <w:t>(Il centro di questo circolo è a m. 101 dal B)</w:t>
            </w:r>
          </w:p>
          <w:p w14:paraId="3EBBB77A" w14:textId="77777777" w:rsidR="008358C8" w:rsidRPr="00F954C8" w:rsidRDefault="00A901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54C8">
              <w:rPr>
                <w:rFonts w:ascii="Titillium Web" w:hAnsi="Titillium Web"/>
                <w:i/>
                <w:iCs/>
                <w:szCs w:val="24"/>
              </w:rPr>
              <w:t>Evidentemente si tratta di una tomba completamente devastata in tempo antico.</w:t>
            </w:r>
          </w:p>
          <w:p w14:paraId="427AAB65" w14:textId="77777777" w:rsidR="008358C8" w:rsidRPr="00F954C8" w:rsidRDefault="00A901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954C8">
              <w:rPr>
                <w:rFonts w:ascii="Titillium Web" w:hAnsi="Titillium Web"/>
                <w:i/>
                <w:iCs/>
                <w:szCs w:val="24"/>
              </w:rPr>
              <w:t>Il giorno appresso ho rinvenuto più a sud altri frammenti –</w:t>
            </w:r>
          </w:p>
        </w:tc>
      </w:tr>
      <w:tr w:rsidR="0086297F" w:rsidRPr="00F954C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F954C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54C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954C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954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954C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954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954C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70E26FE" w14:textId="77777777" w:rsidR="008358C8" w:rsidRPr="00F954C8" w:rsidRDefault="00A90117" w:rsidP="00F954C8">
            <w:pPr>
              <w:jc w:val="center"/>
              <w:rPr>
                <w:rFonts w:ascii="Titillium Web" w:hAnsi="Titillium Web"/>
                <w:szCs w:val="24"/>
              </w:rPr>
            </w:pPr>
            <w:r w:rsidRPr="00F954C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954C8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55E4"/>
    <w:rsid w:val="002977D7"/>
    <w:rsid w:val="00472AF4"/>
    <w:rsid w:val="00551AF8"/>
    <w:rsid w:val="005B5AFF"/>
    <w:rsid w:val="006162A4"/>
    <w:rsid w:val="006346F7"/>
    <w:rsid w:val="006D6EFB"/>
    <w:rsid w:val="007145BC"/>
    <w:rsid w:val="008358C8"/>
    <w:rsid w:val="0086297F"/>
    <w:rsid w:val="009E4922"/>
    <w:rsid w:val="00AB321D"/>
    <w:rsid w:val="00B165C4"/>
    <w:rsid w:val="00C21EE0"/>
    <w:rsid w:val="00D900AB"/>
    <w:rsid w:val="00D936E8"/>
    <w:rsid w:val="00E24633"/>
    <w:rsid w:val="00F9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2026-05-14T19:37:00Z</dcterms:modified>
</cp:coreProperties>
</file>