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7B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47B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7B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47B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47B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C47B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2,2x1,55</w:t>
            </w:r>
          </w:p>
        </w:tc>
      </w:tr>
      <w:tr w:rsidR="0086297F" w:rsidRPr="00C47B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C47B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7B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B1A342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Tomba 630 a umazione -</w:t>
            </w:r>
          </w:p>
          <w:p w14:paraId="56D0F51D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(cassa con travi)</w:t>
            </w:r>
          </w:p>
          <w:p w14:paraId="29584715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Sotto alle precedenti (628 e 629), a m. 83,50 dal B, (centro della tomba) a m. 1,40 di prof.tà si rinviene una tomba a umazione con cassa di legno.</w:t>
            </w:r>
          </w:p>
          <w:p w14:paraId="3AABB989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NO-N a </w:t>
            </w:r>
            <w:proofErr w:type="gramStart"/>
            <w:r w:rsidRPr="00C47BEB">
              <w:rPr>
                <w:rFonts w:ascii="Titillium Web" w:hAnsi="Titillium Web"/>
                <w:i/>
                <w:iCs/>
                <w:szCs w:val="24"/>
              </w:rPr>
              <w:t>SE.S</w:t>
            </w:r>
            <w:proofErr w:type="gramEnd"/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 (gradi 320)</w:t>
            </w:r>
          </w:p>
          <w:p w14:paraId="68F98C7E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Il centro dello scheletro è a m. 4,30 dalla linea.</w:t>
            </w:r>
          </w:p>
          <w:p w14:paraId="488FA1CD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Non sono vere travi, ma tavole molto grosse.</w:t>
            </w:r>
          </w:p>
          <w:p w14:paraId="493F221E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 i seguenti vasetti e scodelle, la maggior parte schiacciati dal peso della terra.</w:t>
            </w:r>
          </w:p>
          <w:p w14:paraId="160CC147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2 oinocoi a vern. n., a forma ovoidale, con bocca trilobata: lisci - uno è intero</w:t>
            </w:r>
          </w:p>
          <w:p w14:paraId="025F753F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1 kotylos a vern. n., troncoconico, liscio e intero</w:t>
            </w:r>
          </w:p>
          <w:p w14:paraId="2321AB0F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7B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 tazze ad alto piede, a vern. nera, liscia e una delle quali intera -</w:t>
            </w:r>
          </w:p>
          <w:p w14:paraId="5DAC28A1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1 piattello apodo a vern. nera, con impressioni</w:t>
            </w:r>
          </w:p>
          <w:p w14:paraId="309F9297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di palmette, intero e modinato</w:t>
            </w:r>
          </w:p>
          <w:p w14:paraId="74C7661F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7BE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 piattelli a vern. nera con impressioni di ovoli sono in frammenti.</w:t>
            </w:r>
          </w:p>
          <w:p w14:paraId="20A5A71A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7BE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 scodellini a vern. nera, diluita, con pieduccio lisci e interi (uno con piede staccato)</w:t>
            </w:r>
          </w:p>
          <w:p w14:paraId="0E086365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1 scodellino apodo a vern. n. intero</w:t>
            </w:r>
          </w:p>
          <w:p w14:paraId="72D9D016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1 piattello con piede alto, a vern. nera, con foglie di edera nell’orlo e i gambi dipinti; reca nel</w:t>
            </w:r>
          </w:p>
          <w:p w14:paraId="2910D740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lastRenderedPageBreak/>
              <w:t>centro una ruota grafita.</w:t>
            </w:r>
          </w:p>
          <w:p w14:paraId="061E8473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Nell’orlo del piede (sotto) </w:t>
            </w:r>
            <w:proofErr w:type="gramStart"/>
            <w:r w:rsidRPr="00C47BEB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C47BEB">
              <w:rPr>
                <w:rFonts w:ascii="Titillium Web" w:hAnsi="Titillium Web"/>
                <w:i/>
                <w:iCs/>
                <w:szCs w:val="24"/>
              </w:rPr>
              <w:t xml:space="preserve"> grafito un nome: [ndr: presente il disegno del graffito]</w:t>
            </w:r>
          </w:p>
          <w:p w14:paraId="5BCBED38" w14:textId="77777777" w:rsidR="00E97B23" w:rsidRPr="00C47BEB" w:rsidRDefault="005A0A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7BEB">
              <w:rPr>
                <w:rFonts w:ascii="Titillium Web" w:hAnsi="Titillium Web"/>
                <w:i/>
                <w:iCs/>
                <w:szCs w:val="24"/>
              </w:rPr>
              <w:t>avanzi di una piccola kylix a vern. nera.</w:t>
            </w:r>
          </w:p>
        </w:tc>
      </w:tr>
      <w:tr w:rsidR="0086297F" w:rsidRPr="00C47B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47B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7B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7B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7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7B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7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7B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585516" w14:textId="77777777" w:rsidR="00E97B23" w:rsidRPr="00C47BEB" w:rsidRDefault="005A0A6D" w:rsidP="00C47BEB">
            <w:pPr>
              <w:jc w:val="center"/>
              <w:rPr>
                <w:rFonts w:ascii="Titillium Web" w:hAnsi="Titillium Web"/>
                <w:szCs w:val="24"/>
              </w:rPr>
            </w:pPr>
            <w:r w:rsidRPr="00C47BE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47BEB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C47BEB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C47BEB">
              <w:rPr>
                <w:rFonts w:ascii="Titillium Web" w:eastAsia="Titillium" w:hAnsi="Titillium Web" w:cs="Titillium"/>
                <w:szCs w:val="24"/>
              </w:rPr>
              <w:t xml:space="preserve"> 2019, p. 416; </w:t>
            </w:r>
            <w:r w:rsidRPr="00C47BE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47BE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71E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47BEB"/>
    <w:rsid w:val="00D900AB"/>
    <w:rsid w:val="00D936E8"/>
    <w:rsid w:val="00E24633"/>
    <w:rsid w:val="00E9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2026-05-14T19:29:00Z</dcterms:modified>
</cp:coreProperties>
</file>