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3496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3496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3496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3496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3496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33496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3496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496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3496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F3A012B" w14:textId="77777777" w:rsidR="00442232" w:rsidRPr="0033496B" w:rsidRDefault="00B440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96B">
              <w:rPr>
                <w:rFonts w:ascii="Titillium Web" w:hAnsi="Titillium Web"/>
                <w:i/>
                <w:iCs/>
                <w:szCs w:val="24"/>
              </w:rPr>
              <w:t>Tomba 632 a cremazione</w:t>
            </w:r>
          </w:p>
          <w:p w14:paraId="6F4BCB60" w14:textId="77777777" w:rsidR="00442232" w:rsidRPr="0033496B" w:rsidRDefault="00B440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96B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49C60C59" w14:textId="77777777" w:rsidR="00442232" w:rsidRPr="0033496B" w:rsidRDefault="00B440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96B">
              <w:rPr>
                <w:rFonts w:ascii="Titillium Web" w:hAnsi="Titillium Web"/>
                <w:i/>
                <w:iCs/>
                <w:szCs w:val="24"/>
              </w:rPr>
              <w:t>A m. 74,8 dal B, a m. 3,4 a sud della linea del nuovo scavo, a m. 0,85 di profondità poggiava</w:t>
            </w:r>
          </w:p>
          <w:p w14:paraId="4DD49084" w14:textId="77777777" w:rsidR="00442232" w:rsidRPr="0033496B" w:rsidRDefault="00B440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96B">
              <w:rPr>
                <w:rFonts w:ascii="Titillium Web" w:hAnsi="Titillium Web"/>
                <w:i/>
                <w:iCs/>
                <w:szCs w:val="24"/>
              </w:rPr>
              <w:t>1 dolietto di argilla rossiccia di forma sferoidale schiacciato e marcito.</w:t>
            </w:r>
          </w:p>
          <w:p w14:paraId="6EB8FE27" w14:textId="77777777" w:rsidR="00442232" w:rsidRPr="0033496B" w:rsidRDefault="00B440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96B">
              <w:rPr>
                <w:rFonts w:ascii="Titillium Web" w:hAnsi="Titillium Web"/>
                <w:i/>
                <w:iCs/>
                <w:szCs w:val="24"/>
              </w:rPr>
              <w:t>Entro il dolio erano poche ossicina combuste.</w:t>
            </w:r>
          </w:p>
          <w:p w14:paraId="49FB1514" w14:textId="77777777" w:rsidR="00442232" w:rsidRPr="0033496B" w:rsidRDefault="00B440E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3496B">
              <w:rPr>
                <w:rFonts w:ascii="Titillium Web" w:hAnsi="Titillium Web"/>
                <w:i/>
                <w:iCs/>
                <w:szCs w:val="24"/>
              </w:rPr>
              <w:t>Null’altro</w:t>
            </w:r>
          </w:p>
        </w:tc>
      </w:tr>
      <w:tr w:rsidR="0086297F" w:rsidRPr="0033496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3496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96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3496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349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33496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349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3496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064844C" w14:textId="77777777" w:rsidR="00442232" w:rsidRPr="0033496B" w:rsidRDefault="00B440EA" w:rsidP="0033496B">
            <w:pPr>
              <w:jc w:val="center"/>
              <w:rPr>
                <w:rFonts w:ascii="Titillium Web" w:hAnsi="Titillium Web"/>
                <w:szCs w:val="24"/>
              </w:rPr>
            </w:pPr>
            <w:r w:rsidRPr="0033496B">
              <w:rPr>
                <w:rFonts w:ascii="Titillium Web" w:eastAsia="Titillium" w:hAnsi="Titillium Web" w:cs="Titillium"/>
                <w:smallCaps/>
                <w:szCs w:val="24"/>
              </w:rPr>
              <w:t>Serra 2022; Serra</w:t>
            </w:r>
            <w:r w:rsidRPr="0033496B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496B"/>
    <w:rsid w:val="00442232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8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2026-05-14T19:28:00Z</dcterms:modified>
</cp:coreProperties>
</file>