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637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52A2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52A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2A2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52A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2A29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A52A2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52A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2A2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52A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2A2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A52A2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52A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2A2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52A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2A29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A52A2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52A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2A2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52A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2A29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A52A2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52A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2A2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52A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2A29">
              <w:rPr>
                <w:rFonts w:ascii="Titillium Web" w:hAnsi="Titillium Web"/>
                <w:szCs w:val="24"/>
              </w:rPr>
              <w:t>0,82 m</w:t>
            </w:r>
          </w:p>
        </w:tc>
      </w:tr>
      <w:tr w:rsidR="0086297F" w:rsidRPr="00A52A2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52A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2A2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52A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2A2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A52A2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52A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2A2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52A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2A2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52A2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52A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2A2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52A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2A2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A52A2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52A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2A2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18543A9" w14:textId="77777777" w:rsidR="00540C29" w:rsidRPr="00A52A29" w:rsidRDefault="009508D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2A29">
              <w:rPr>
                <w:rFonts w:ascii="Titillium Web" w:hAnsi="Titillium Web"/>
                <w:i/>
                <w:iCs/>
                <w:szCs w:val="24"/>
              </w:rPr>
              <w:t>Tomba 637 - a lev. della 636 e alla stessa prof.tà</w:t>
            </w:r>
          </w:p>
          <w:p w14:paraId="60817C11" w14:textId="77777777" w:rsidR="00540C29" w:rsidRPr="00A52A29" w:rsidRDefault="009508D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2A29">
              <w:rPr>
                <w:rFonts w:ascii="Titillium Web" w:hAnsi="Titillium Web"/>
                <w:i/>
                <w:iCs/>
                <w:szCs w:val="24"/>
              </w:rPr>
              <w:t>quasi attaccato al precedente, posa un secondo dolietto schiacciato e marcito (non raccolto)</w:t>
            </w:r>
          </w:p>
          <w:p w14:paraId="62817190" w14:textId="77777777" w:rsidR="00540C29" w:rsidRPr="00A52A29" w:rsidRDefault="009508D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2A29">
              <w:rPr>
                <w:rFonts w:ascii="Titillium Web" w:hAnsi="Titillium Web"/>
                <w:i/>
                <w:iCs/>
                <w:szCs w:val="24"/>
              </w:rPr>
              <w:t>Entro al dolietto erano le ossa combuste e</w:t>
            </w:r>
          </w:p>
          <w:p w14:paraId="1AEE95E7" w14:textId="77777777" w:rsidR="00540C29" w:rsidRPr="00A52A29" w:rsidRDefault="009508D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2A29">
              <w:rPr>
                <w:rFonts w:ascii="Titillium Web" w:hAnsi="Titillium Web"/>
                <w:i/>
                <w:iCs/>
                <w:szCs w:val="24"/>
              </w:rPr>
              <w:t>1 aryballos piccolino con linee nere incrociantesi con picchiettature bianche (senza beccuccio)</w:t>
            </w:r>
          </w:p>
          <w:p w14:paraId="4DF98AAC" w14:textId="77777777" w:rsidR="00540C29" w:rsidRPr="00A52A29" w:rsidRDefault="009508D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2A29">
              <w:rPr>
                <w:rFonts w:ascii="Titillium Web" w:hAnsi="Titillium Web"/>
                <w:i/>
                <w:iCs/>
                <w:szCs w:val="24"/>
              </w:rPr>
              <w:t>1 scodella di argilla cenere scuro, grezza, intera.</w:t>
            </w:r>
          </w:p>
          <w:p w14:paraId="7949B475" w14:textId="77777777" w:rsidR="00540C29" w:rsidRPr="00A52A29" w:rsidRDefault="009508D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2A29">
              <w:rPr>
                <w:rFonts w:ascii="Titillium Web" w:hAnsi="Titillium Web"/>
                <w:i/>
                <w:iCs/>
                <w:szCs w:val="24"/>
              </w:rPr>
              <w:t>Il dolietto era coperto da</w:t>
            </w:r>
          </w:p>
          <w:p w14:paraId="1B9CF3C1" w14:textId="77777777" w:rsidR="00540C29" w:rsidRPr="00A52A29" w:rsidRDefault="009508D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2A29">
              <w:rPr>
                <w:rFonts w:ascii="Titillium Web" w:hAnsi="Titillium Web"/>
                <w:i/>
                <w:iCs/>
                <w:szCs w:val="24"/>
              </w:rPr>
              <w:t>1 ciotola di argilla cenerognola anch’essa marcita.</w:t>
            </w:r>
          </w:p>
          <w:p w14:paraId="6F3FE157" w14:textId="77777777" w:rsidR="00540C29" w:rsidRPr="00A52A29" w:rsidRDefault="009508D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A52A29">
              <w:rPr>
                <w:rFonts w:ascii="Titillium Web" w:hAnsi="Titillium Web"/>
                <w:i/>
                <w:iCs/>
                <w:szCs w:val="24"/>
              </w:rPr>
              <w:t>Non raccolta.</w:t>
            </w:r>
          </w:p>
        </w:tc>
      </w:tr>
      <w:tr w:rsidR="0086297F" w:rsidRPr="00A52A2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52A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2A2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52A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2A29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A52A2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52A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2A2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52A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2A2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52A2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52A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2A2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52A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2A2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52A2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52A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2A2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52A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52A2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A52A2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52A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A52A2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0B4C996" w14:textId="77777777" w:rsidR="00540C29" w:rsidRPr="00A52A29" w:rsidRDefault="009508D2" w:rsidP="00A52A29">
            <w:pPr>
              <w:jc w:val="center"/>
              <w:rPr>
                <w:rFonts w:ascii="Titillium Web" w:hAnsi="Titillium Web"/>
                <w:szCs w:val="24"/>
              </w:rPr>
            </w:pPr>
            <w:r w:rsidRPr="00A52A29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A52A29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F5BB4"/>
    <w:rsid w:val="00540C29"/>
    <w:rsid w:val="00551AF8"/>
    <w:rsid w:val="005B5AFF"/>
    <w:rsid w:val="006162A4"/>
    <w:rsid w:val="006346F7"/>
    <w:rsid w:val="006D6EFB"/>
    <w:rsid w:val="007145BC"/>
    <w:rsid w:val="0086297F"/>
    <w:rsid w:val="009E4922"/>
    <w:rsid w:val="00A52A29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2026-05-14T19:23:00Z</dcterms:modified>
</cp:coreProperties>
</file>