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653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F60F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F60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F60F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F60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F60F2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0F60F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F60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F60F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F60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F60F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F60F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F60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F60F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F60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F60F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F60F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F60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F60F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F60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F60F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0F60F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F60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F60F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F60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F60F2">
              <w:rPr>
                <w:rFonts w:ascii="Titillium Web" w:hAnsi="Titillium Web"/>
                <w:szCs w:val="24"/>
              </w:rPr>
              <w:t>0,96 m</w:t>
            </w:r>
          </w:p>
        </w:tc>
      </w:tr>
      <w:tr w:rsidR="0086297F" w:rsidRPr="000F60F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F60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F60F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F60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F60F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F60F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F60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F60F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F60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F60F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F60F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F60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F60F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F60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F60F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F60F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F60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F60F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5D24CFC" w14:textId="77777777" w:rsidR="001A3CF0" w:rsidRPr="000F60F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60F2">
              <w:rPr>
                <w:rFonts w:ascii="Titillium Web" w:hAnsi="Titillium Web"/>
                <w:i/>
                <w:iCs/>
                <w:szCs w:val="24"/>
              </w:rPr>
              <w:t>A m. 98,50 dal B, a m. 11,50 a sud della linea a m. 0,96 di profondità giaceva uno scheletro di piccino il quale aveva le ossa quasi consumate.</w:t>
            </w:r>
          </w:p>
          <w:p w14:paraId="6FE01558" w14:textId="77777777" w:rsidR="001A3CF0" w:rsidRPr="000F60F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60F2">
              <w:rPr>
                <w:rFonts w:ascii="Titillium Web" w:hAnsi="Titillium Web"/>
                <w:i/>
                <w:iCs/>
                <w:szCs w:val="24"/>
              </w:rPr>
              <w:t>A d. del cranio si rinvennero:</w:t>
            </w:r>
          </w:p>
          <w:p w14:paraId="029FBAD9" w14:textId="77777777" w:rsidR="001A3CF0" w:rsidRPr="000F60F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60F2">
              <w:rPr>
                <w:rFonts w:ascii="Titillium Web" w:hAnsi="Titillium Web"/>
                <w:i/>
                <w:iCs/>
                <w:szCs w:val="24"/>
              </w:rPr>
              <w:t>1 pelike piccola a vern. n. con figura rossa di disegno inabile, su due lati - è intera</w:t>
            </w:r>
          </w:p>
          <w:p w14:paraId="44CFBD45" w14:textId="77777777" w:rsidR="001A3CF0" w:rsidRPr="000F60F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60F2">
              <w:rPr>
                <w:rFonts w:ascii="Titillium Web" w:hAnsi="Titillium Web"/>
                <w:i/>
                <w:iCs/>
                <w:szCs w:val="24"/>
              </w:rPr>
              <w:t>1 oinocoe a bocca trilobata, con figura sbiaditissima sul fondo rosso del cotto, ove si è perduta tutta la vernice, è frammentaria nella figura</w:t>
            </w:r>
          </w:p>
          <w:p w14:paraId="709CE0E0" w14:textId="77777777" w:rsidR="001A3CF0" w:rsidRPr="000F60F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60F2">
              <w:rPr>
                <w:rFonts w:ascii="Titillium Web" w:hAnsi="Titillium Web"/>
                <w:i/>
                <w:iCs/>
                <w:szCs w:val="24"/>
              </w:rPr>
              <w:t>3 piccoli oinocoi ariballeschi frammentari, uno a vern. n., il secondo con disegno di oca, il terzo con figura femminile che offre una corona ?</w:t>
            </w:r>
          </w:p>
          <w:p w14:paraId="4D6BD5EE" w14:textId="77777777" w:rsidR="001A3CF0" w:rsidRPr="000F60F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60F2">
              <w:rPr>
                <w:rFonts w:ascii="Titillium Web" w:hAnsi="Titillium Web"/>
                <w:i/>
                <w:iCs/>
                <w:szCs w:val="24"/>
              </w:rPr>
              <w:t>1 piccolo kotylos a vern. n con disegno di foglie di alloro e civetta, è in minuti frammenti.</w:t>
            </w:r>
          </w:p>
          <w:p w14:paraId="3CFADC4F" w14:textId="77777777" w:rsidR="001A3CF0" w:rsidRPr="000F60F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60F2">
              <w:rPr>
                <w:rFonts w:ascii="Titillium Web" w:hAnsi="Titillium Web"/>
                <w:i/>
                <w:iCs/>
                <w:szCs w:val="24"/>
              </w:rPr>
              <w:t>1 piccola scodellina apoda, a ver. n. intera. Nel fondello sono grafite</w:t>
            </w:r>
          </w:p>
          <w:p w14:paraId="7EE29C29" w14:textId="77777777" w:rsidR="001A3CF0" w:rsidRPr="000F60F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60F2">
              <w:rPr>
                <w:rFonts w:ascii="Titillium Web" w:hAnsi="Titillium Web"/>
                <w:i/>
                <w:iCs/>
                <w:szCs w:val="24"/>
              </w:rPr>
              <w:t>1 piatto ad alto piede, di argilla, giallastra, intero</w:t>
            </w:r>
          </w:p>
          <w:p w14:paraId="568DCC73" w14:textId="77777777" w:rsidR="001A3CF0" w:rsidRPr="000F60F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60F2">
              <w:rPr>
                <w:rFonts w:ascii="Titillium Web" w:hAnsi="Titillium Web"/>
                <w:i/>
                <w:iCs/>
                <w:szCs w:val="24"/>
              </w:rPr>
              <w:t>1 scodellina di argilla idem, frammentata nell’orlo</w:t>
            </w:r>
          </w:p>
          <w:p w14:paraId="18E945DA" w14:textId="77777777" w:rsidR="001A3CF0" w:rsidRPr="000F60F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60F2">
              <w:rPr>
                <w:rFonts w:ascii="Titillium Web" w:hAnsi="Titillium Web"/>
                <w:i/>
                <w:iCs/>
                <w:szCs w:val="24"/>
              </w:rPr>
              <w:t>1 altra più piccola</w:t>
            </w:r>
          </w:p>
          <w:p w14:paraId="48296927" w14:textId="77777777" w:rsidR="001A3CF0" w:rsidRPr="000F60F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60F2">
              <w:rPr>
                <w:rFonts w:ascii="Titillium Web" w:hAnsi="Titillium Web"/>
                <w:i/>
                <w:iCs/>
                <w:szCs w:val="24"/>
              </w:rPr>
              <w:t>Presso il collo dello scheletro si rinvennero 13 piccole ambre (grani) con foro passante e</w:t>
            </w:r>
          </w:p>
          <w:p w14:paraId="77B3D668" w14:textId="77777777" w:rsidR="001A3CF0" w:rsidRPr="000F60F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F60F2">
              <w:rPr>
                <w:rFonts w:ascii="Titillium Web" w:hAnsi="Titillium Web"/>
                <w:i/>
                <w:iCs/>
                <w:szCs w:val="24"/>
              </w:rPr>
              <w:t>5 perline di pasta vitrea</w:t>
            </w:r>
          </w:p>
        </w:tc>
      </w:tr>
      <w:tr w:rsidR="0086297F" w:rsidRPr="000F60F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F60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F60F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F60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F60F2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0F60F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F60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F60F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F60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F60F2">
              <w:rPr>
                <w:rFonts w:ascii="Titillium Web" w:hAnsi="Titillium Web"/>
                <w:szCs w:val="24"/>
              </w:rPr>
              <w:t>Femminile ?</w:t>
            </w:r>
          </w:p>
        </w:tc>
      </w:tr>
      <w:tr w:rsidR="0086297F" w:rsidRPr="000F60F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F60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F60F2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F60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F60F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F60F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F60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F60F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F60F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F60F2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0F60F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F60F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F60F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9353A6F" w14:textId="77777777" w:rsidR="001A3CF0" w:rsidRPr="000F60F2" w:rsidRDefault="00000000" w:rsidP="000F60F2">
            <w:pPr>
              <w:jc w:val="center"/>
              <w:rPr>
                <w:rFonts w:ascii="Titillium Web" w:hAnsi="Titillium Web"/>
                <w:szCs w:val="24"/>
              </w:rPr>
            </w:pPr>
            <w:r w:rsidRPr="000F60F2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0F60F2">
              <w:rPr>
                <w:rFonts w:ascii="Titillium Web" w:eastAsia="Titillium" w:hAnsi="Titillium Web" w:cs="Titillium"/>
                <w:szCs w:val="24"/>
              </w:rPr>
              <w:t xml:space="preserve"> 2022; </w:t>
            </w:r>
            <w:r w:rsidRPr="000F60F2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0F60F2">
              <w:rPr>
                <w:rFonts w:ascii="Titillium Web" w:eastAsia="Titillium" w:hAnsi="Titillium Web" w:cs="Titillium"/>
                <w:szCs w:val="24"/>
              </w:rPr>
              <w:t xml:space="preserve"> 2025, p. 240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F60F2"/>
    <w:rsid w:val="001A3CF0"/>
    <w:rsid w:val="001C17CC"/>
    <w:rsid w:val="002977D7"/>
    <w:rsid w:val="00472AF4"/>
    <w:rsid w:val="00551AF8"/>
    <w:rsid w:val="005B5AFF"/>
    <w:rsid w:val="006162A4"/>
    <w:rsid w:val="006346F7"/>
    <w:rsid w:val="00644728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2026-05-14T19:14:00Z</dcterms:modified>
</cp:coreProperties>
</file>