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38E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E38E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E38E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E38E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E38E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0,66 m</w:t>
            </w:r>
          </w:p>
        </w:tc>
      </w:tr>
      <w:tr w:rsidR="0086297F" w:rsidRPr="002E38E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E38E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38E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38E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322D5F" w14:textId="77777777" w:rsidR="000B0B81" w:rsidRPr="002E38E8" w:rsidRDefault="00C35E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38E8">
              <w:rPr>
                <w:rFonts w:ascii="Titillium Web" w:hAnsi="Titillium Web"/>
                <w:i/>
                <w:iCs/>
                <w:szCs w:val="24"/>
              </w:rPr>
              <w:t>Tomba 657 a cremazione</w:t>
            </w:r>
          </w:p>
          <w:p w14:paraId="15039CC3" w14:textId="77777777" w:rsidR="000B0B81" w:rsidRPr="002E38E8" w:rsidRDefault="00C35E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38E8">
              <w:rPr>
                <w:rFonts w:ascii="Titillium Web" w:hAnsi="Titillium Web"/>
                <w:i/>
                <w:iCs/>
                <w:szCs w:val="24"/>
              </w:rPr>
              <w:t>A m. 39 dal B, a m. 11,30 a sud della linea...</w:t>
            </w:r>
            <w:proofErr w:type="gramStart"/>
            <w:r w:rsidRPr="002E38E8">
              <w:rPr>
                <w:rFonts w:ascii="Titillium Web" w:hAnsi="Titillium Web"/>
                <w:i/>
                <w:iCs/>
                <w:szCs w:val="24"/>
              </w:rPr>
              <w:t xml:space="preserve"> ....</w:t>
            </w:r>
            <w:proofErr w:type="gramEnd"/>
            <w:r w:rsidRPr="002E38E8">
              <w:rPr>
                <w:rFonts w:ascii="Titillium Web" w:hAnsi="Titillium Web"/>
                <w:i/>
                <w:iCs/>
                <w:szCs w:val="24"/>
              </w:rPr>
              <w:t>. a m. 0,66 di profondità poggiava:</w:t>
            </w:r>
          </w:p>
          <w:p w14:paraId="46A19312" w14:textId="77777777" w:rsidR="000B0B81" w:rsidRPr="002E38E8" w:rsidRDefault="00C35E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38E8">
              <w:rPr>
                <w:rFonts w:ascii="Titillium Web" w:hAnsi="Titillium Web"/>
                <w:i/>
                <w:iCs/>
                <w:szCs w:val="24"/>
              </w:rPr>
              <w:t>1 dolietto di forma ovoidale, di argilla rossa male cotto e completamente marcito.</w:t>
            </w:r>
          </w:p>
          <w:p w14:paraId="3F93F627" w14:textId="77777777" w:rsidR="000B0B81" w:rsidRPr="002E38E8" w:rsidRDefault="00C35E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38E8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  <w:p w14:paraId="2A56FD20" w14:textId="77777777" w:rsidR="000B0B81" w:rsidRPr="002E38E8" w:rsidRDefault="00C35E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38E8">
              <w:rPr>
                <w:rFonts w:ascii="Titillium Web" w:hAnsi="Titillium Web"/>
                <w:i/>
                <w:iCs/>
                <w:szCs w:val="24"/>
              </w:rPr>
              <w:t>Nulla raccolto -</w:t>
            </w:r>
          </w:p>
        </w:tc>
      </w:tr>
      <w:tr w:rsidR="0086297F" w:rsidRPr="002E38E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E38E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38E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38E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38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38E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38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38E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398EFD" w14:textId="77777777" w:rsidR="000B0B81" w:rsidRPr="002E38E8" w:rsidRDefault="00C35EAA" w:rsidP="002E38E8">
            <w:pPr>
              <w:jc w:val="center"/>
              <w:rPr>
                <w:rFonts w:ascii="Titillium Web" w:hAnsi="Titillium Web"/>
                <w:szCs w:val="24"/>
              </w:rPr>
            </w:pPr>
            <w:r w:rsidRPr="002E38E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E38E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0B81"/>
    <w:rsid w:val="000D72F4"/>
    <w:rsid w:val="001C17CC"/>
    <w:rsid w:val="002977D7"/>
    <w:rsid w:val="002E38E8"/>
    <w:rsid w:val="00472AF4"/>
    <w:rsid w:val="00551AF8"/>
    <w:rsid w:val="005B5AFF"/>
    <w:rsid w:val="006162A4"/>
    <w:rsid w:val="006346F7"/>
    <w:rsid w:val="006D6EFB"/>
    <w:rsid w:val="007145BC"/>
    <w:rsid w:val="00845A16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2026-05-14T19:12:00Z</dcterms:modified>
</cp:coreProperties>
</file>