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948A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948A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948A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948A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948A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1,07 m</w:t>
            </w:r>
          </w:p>
        </w:tc>
      </w:tr>
      <w:tr w:rsidR="0086297F" w:rsidRPr="003948A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948A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948A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3948A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CC61AD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Tomba 664 - umata</w:t>
            </w:r>
          </w:p>
          <w:p w14:paraId="68CBDE5F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(raccolto il cranio)</w:t>
            </w:r>
          </w:p>
          <w:p w14:paraId="701EC903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A m. 87,20 dal B, a m. 11,65 a sud della linea....... a m. 1,07 di prof.tà poggiava lo scheletro orientato a NO e SE. gradi 320. La misura è presa dal sito ove doveva essere a posto il cranio, il quale era invece scivolato lungo il fianco des. fino al cumulo di vasi. Lo scheletro nella parte superiore poggia più alto delle gambe; la cassa (se esisteva) dopo essersi marcita, si era sfasciata inclinando il tutto a SE e il cadavere si è inclinato sul fianco des. e il cranio è rotolato</w:t>
            </w:r>
          </w:p>
          <w:p w14:paraId="68126482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in basso lasciando la mascella a metà strada. Anche il mucchio dei vasi era più alto anche dello scheletro.</w:t>
            </w:r>
          </w:p>
          <w:p w14:paraId="24A6C923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A m. 0,43 appariva la sommità di un ciottolo oblungo il quale è spianato ad arte sulle 2 faccie.</w:t>
            </w:r>
          </w:p>
          <w:p w14:paraId="2D7F0B7F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Non si sono rinvenute traccie di legno, ma non si esclude che la cassa fosse di tavole sottili e che per l’azione della calce (della quale se ne riscontravano poche traccie) si sia completamente consumata.</w:t>
            </w:r>
          </w:p>
          <w:p w14:paraId="7DE8E16C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Lo scheletro nella sinistra aveva:</w:t>
            </w:r>
          </w:p>
          <w:p w14:paraId="6A1CE7B7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frammento di bronzo informe (aes-rude)</w:t>
            </w:r>
          </w:p>
          <w:p w14:paraId="71F23E81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Presso la spalla sinistra:</w:t>
            </w:r>
          </w:p>
          <w:p w14:paraId="7554D1B2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olpe di bronzo a forma di fiasco, completamente marcito.</w:t>
            </w:r>
          </w:p>
          <w:p w14:paraId="51FD9D2A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Presso il fianco destro erano i seguenti fittili:</w:t>
            </w:r>
          </w:p>
          <w:p w14:paraId="098325B5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Pelike piccola, intera, a figure rosse, di disegno disinvolto</w:t>
            </w:r>
          </w:p>
          <w:p w14:paraId="074A553E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2 Oinocoi a forma ovoidale, a bocca trilobata e a vern. n.; interi</w:t>
            </w:r>
          </w:p>
          <w:p w14:paraId="49B4DFC0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lastRenderedPageBreak/>
              <w:t>2 piatti ad alto piede, a vern. n. con giro di foglie rosse presso l’orlo (uno intero e l’altro in fram.ti)</w:t>
            </w:r>
          </w:p>
          <w:p w14:paraId="3AF89361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tazzetta a vern. n. con disegni a impressione: ha i manici come una kylix ed è in frammenti.</w:t>
            </w:r>
          </w:p>
          <w:p w14:paraId="6D3AC6C7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lucerna piatta, a vern. n., con due becchi, vuota nell’interno e con foro passante al centro; intera</w:t>
            </w:r>
          </w:p>
          <w:p w14:paraId="02E8B8A2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grande kotylos a fig. rosse, di disegno discreto; è in frammenti ma restaurabile per intero</w:t>
            </w:r>
          </w:p>
          <w:p w14:paraId="34FFC78A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scodella a vern. n., con alto piede: intera.</w:t>
            </w:r>
          </w:p>
          <w:p w14:paraId="5396C4D0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aryballos a vern. n., con palmette e spirali in rosso risparmiato: è moltissimo corroso.</w:t>
            </w:r>
          </w:p>
          <w:p w14:paraId="5A093B93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scodellino a ver. n., con una sola ansa; intero</w:t>
            </w:r>
          </w:p>
          <w:p w14:paraId="2F3F5257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3 piccoli scodellini apodi, due a vern. n. e uno a vern. rossa; interi.</w:t>
            </w:r>
          </w:p>
          <w:p w14:paraId="2B46A893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Uno reca grafito [ndr: presenta il disegno del graffito]</w:t>
            </w:r>
          </w:p>
          <w:p w14:paraId="50BDE87E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1 minuscolo scodellino apodo a vern. nera.</w:t>
            </w:r>
          </w:p>
          <w:p w14:paraId="208D027E" w14:textId="77777777" w:rsidR="00BF53EA" w:rsidRPr="003948AE" w:rsidRDefault="00FA22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8AE">
              <w:rPr>
                <w:rFonts w:ascii="Titillium Web" w:hAnsi="Titillium Web"/>
                <w:i/>
                <w:iCs/>
                <w:szCs w:val="24"/>
              </w:rPr>
              <w:t>3 piattelli di argilla giallastra, apodi, grezzi, interi (uno conserva una traccia di vernice nera diluita)</w:t>
            </w:r>
          </w:p>
        </w:tc>
      </w:tr>
      <w:tr w:rsidR="0086297F" w:rsidRPr="003948A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B6F3DC1" w:rsidR="0086297F" w:rsidRPr="003948AE" w:rsidRDefault="003F4B7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B7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3948A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48A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948A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948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3948A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948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8A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CA551A5" w14:textId="77777777" w:rsidR="00BF53EA" w:rsidRPr="003948AE" w:rsidRDefault="00FA22D6" w:rsidP="003948AE">
            <w:pPr>
              <w:jc w:val="center"/>
              <w:rPr>
                <w:rFonts w:ascii="Titillium Web" w:hAnsi="Titillium Web"/>
                <w:szCs w:val="24"/>
              </w:rPr>
            </w:pPr>
            <w:r w:rsidRPr="003948AE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3948AE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3948A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948A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948AE"/>
    <w:rsid w:val="003F4B75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9F0676"/>
    <w:rsid w:val="00AB321D"/>
    <w:rsid w:val="00B165C4"/>
    <w:rsid w:val="00BF53EA"/>
    <w:rsid w:val="00C21EE0"/>
    <w:rsid w:val="00D900AB"/>
    <w:rsid w:val="00D936E8"/>
    <w:rsid w:val="00E24633"/>
    <w:rsid w:val="00F7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2026-05-15T10:14:00Z</dcterms:modified>
</cp:coreProperties>
</file>