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D2F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D2F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D2F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D2F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D2F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8D2F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D2F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D2F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2F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446341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Tomba 666 a umazione</w:t>
            </w:r>
          </w:p>
          <w:p w14:paraId="62A0883B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A m. 102,50 dal B, a m. 12 a sud della linea... a m. 1,08 di profondità si rinviene uno scheletro</w:t>
            </w:r>
          </w:p>
          <w:p w14:paraId="4397348C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 xml:space="preserve">orientato da NO a </w:t>
            </w:r>
            <w:proofErr w:type="gramStart"/>
            <w:r w:rsidRPr="008D2F9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D2F93">
              <w:rPr>
                <w:rFonts w:ascii="Titillium Web" w:hAnsi="Titillium Web"/>
                <w:i/>
                <w:iCs/>
                <w:szCs w:val="24"/>
              </w:rPr>
              <w:t xml:space="preserve"> - gradi 320</w:t>
            </w:r>
          </w:p>
          <w:p w14:paraId="1AC7B508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Presso il fianco destro dello scheletro erano disposti i seguenti vasi:</w:t>
            </w:r>
          </w:p>
          <w:p w14:paraId="7A78A308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1 oinocoe a forma di fiasco, con bocca trilobata e a vern. nera scadente: è intero</w:t>
            </w:r>
          </w:p>
          <w:p w14:paraId="011373C7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1 askos (boccalino) a vern. n.: intero</w:t>
            </w:r>
          </w:p>
          <w:p w14:paraId="624D5529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2F9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2F93">
              <w:rPr>
                <w:rFonts w:ascii="Titillium Web" w:hAnsi="Titillium Web"/>
                <w:i/>
                <w:iCs/>
                <w:szCs w:val="24"/>
              </w:rPr>
              <w:t xml:space="preserve"> tazzette a vern. n. scadente, intere (in una di esse erano ossa animali: astragali di </w:t>
            </w:r>
            <w:proofErr w:type="gramStart"/>
            <w:r w:rsidRPr="008D2F93">
              <w:rPr>
                <w:rFonts w:ascii="Titillium Web" w:hAnsi="Titillium Web"/>
                <w:i/>
                <w:iCs/>
                <w:szCs w:val="24"/>
              </w:rPr>
              <w:t>bue ?</w:t>
            </w:r>
            <w:proofErr w:type="gramEnd"/>
            <w:r w:rsidRPr="008D2F93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4BC8E4C1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1 piatto per pesce, a vern. n. scadente, entro al quale erano in mucchio delle conchiglie comuni.</w:t>
            </w:r>
          </w:p>
          <w:p w14:paraId="74FCA3C4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1 piattino comune, a vern. n.</w:t>
            </w:r>
          </w:p>
          <w:p w14:paraId="1B238660" w14:textId="77777777" w:rsidR="002C4E32" w:rsidRPr="008D2F93" w:rsidRDefault="00EC7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2F93">
              <w:rPr>
                <w:rFonts w:ascii="Titillium Web" w:hAnsi="Titillium Web"/>
                <w:i/>
                <w:iCs/>
                <w:szCs w:val="24"/>
              </w:rPr>
              <w:t>un mucchietto di conchiglie comuni –</w:t>
            </w:r>
          </w:p>
        </w:tc>
      </w:tr>
      <w:tr w:rsidR="0086297F" w:rsidRPr="008D2F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D2F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2F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2F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D2F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2F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D2F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2F9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E6C134" w14:textId="77777777" w:rsidR="002C4E32" w:rsidRPr="008D2F93" w:rsidRDefault="00EC7F0D" w:rsidP="008D2F93">
            <w:pPr>
              <w:jc w:val="center"/>
              <w:rPr>
                <w:rFonts w:ascii="Titillium Web" w:hAnsi="Titillium Web"/>
                <w:szCs w:val="24"/>
              </w:rPr>
            </w:pPr>
            <w:r w:rsidRPr="008D2F9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D2F9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C4E32"/>
    <w:rsid w:val="00472AF4"/>
    <w:rsid w:val="00551AF8"/>
    <w:rsid w:val="005B5AFF"/>
    <w:rsid w:val="006162A4"/>
    <w:rsid w:val="006346F7"/>
    <w:rsid w:val="006D6EFB"/>
    <w:rsid w:val="007145BC"/>
    <w:rsid w:val="0086297F"/>
    <w:rsid w:val="008D2F93"/>
    <w:rsid w:val="009E4922"/>
    <w:rsid w:val="00AB321D"/>
    <w:rsid w:val="00B165C4"/>
    <w:rsid w:val="00C21EE0"/>
    <w:rsid w:val="00D900AB"/>
    <w:rsid w:val="00D936E8"/>
    <w:rsid w:val="00E24633"/>
    <w:rsid w:val="00FB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2026-05-14T19:05:00Z</dcterms:modified>
</cp:coreProperties>
</file>