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C25F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C25F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C25F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C25F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C25F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9C25F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C25F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C25F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C25F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9A04D64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Tomba 669 - umata</w:t>
            </w:r>
          </w:p>
          <w:p w14:paraId="25C5C0C8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 xml:space="preserve">A m. 110 dal B, a m. 21 a sud della linea .... a m. 1,10 di profondità si rinviene uno scheletro sconvolto nel centro, ma che dal cranio e dai piedi in posto lo si può orientare. NO a </w:t>
            </w:r>
            <w:proofErr w:type="gramStart"/>
            <w:r w:rsidRPr="009C25F3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9C25F3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2E818F20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3B5C89A1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oinocoe a forma di fiasco, a bocca trilobata, con disegni di spirali ecc. intero (di argilla giallo chiara).</w:t>
            </w:r>
          </w:p>
          <w:p w14:paraId="6818B882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vaso panciuto con bocca rotonda e due anse abbinate presso la bocca con decorazione di palmette a pennellate di vernice nera, è intero.</w:t>
            </w:r>
          </w:p>
          <w:p w14:paraId="176B36F5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oinochoe a vern. n. scadente a forma di fiasco.</w:t>
            </w:r>
          </w:p>
          <w:p w14:paraId="072825C8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kotylos a forma ovoidale, a vern. n. scandente in frammenti.</w:t>
            </w:r>
          </w:p>
          <w:p w14:paraId="2A3E15CA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2 kotylai piccoli a vern. n. scadente, quasi scomparsa.</w:t>
            </w:r>
          </w:p>
          <w:p w14:paraId="2AD6BFB3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aryballos di forma ovoidale, con linee trasversali incrociatesi sul corpo: ha l’ansa staccata.</w:t>
            </w:r>
          </w:p>
          <w:p w14:paraId="0B84FD4A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piccolo vasetto sferico con vern. n. scadente, slabbrato e mancante del manico</w:t>
            </w:r>
          </w:p>
          <w:p w14:paraId="07F5A966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25F3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9C25F3">
              <w:rPr>
                <w:rFonts w:ascii="Titillium Web" w:hAnsi="Titillium Web"/>
                <w:i/>
                <w:iCs/>
                <w:szCs w:val="24"/>
              </w:rPr>
              <w:t xml:space="preserve"> scodelline apode a vern. n. scadente, intere</w:t>
            </w:r>
          </w:p>
          <w:p w14:paraId="7670534B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25F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C25F3">
              <w:rPr>
                <w:rFonts w:ascii="Titillium Web" w:hAnsi="Titillium Web"/>
                <w:i/>
                <w:iCs/>
                <w:szCs w:val="24"/>
              </w:rPr>
              <w:t xml:space="preserve"> piattelli a ven. n. scadente, interi</w:t>
            </w:r>
          </w:p>
          <w:p w14:paraId="4E3848A6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Presso la mano destra si rinvennero sconvolti</w:t>
            </w:r>
          </w:p>
          <w:p w14:paraId="6047F16D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balsamario di alabastro, in frammenti</w:t>
            </w:r>
          </w:p>
          <w:p w14:paraId="4305DCBB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1 idem di vetro, in frammenti</w:t>
            </w:r>
          </w:p>
          <w:p w14:paraId="52F1CE9E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diversi frammentini di bronzo.</w:t>
            </w:r>
          </w:p>
          <w:p w14:paraId="219077B0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Presso il collo</w:t>
            </w:r>
          </w:p>
          <w:p w14:paraId="3E4C712E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t>55 grani di ambra piccolini</w:t>
            </w:r>
          </w:p>
          <w:p w14:paraId="159ECE2D" w14:textId="77777777" w:rsidR="00CB3D31" w:rsidRPr="009C25F3" w:rsidRDefault="00756E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25F3">
              <w:rPr>
                <w:rFonts w:ascii="Titillium Web" w:hAnsi="Titillium Web"/>
                <w:i/>
                <w:iCs/>
                <w:szCs w:val="24"/>
              </w:rPr>
              <w:lastRenderedPageBreak/>
              <w:t>1 fuseruola di vetro chiaro.</w:t>
            </w:r>
          </w:p>
        </w:tc>
      </w:tr>
      <w:tr w:rsidR="0086297F" w:rsidRPr="009C25F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C25F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C25F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25F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C25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C25F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C25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25F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584D5F" w14:textId="77777777" w:rsidR="00CB3D31" w:rsidRPr="009C25F3" w:rsidRDefault="00756E38" w:rsidP="009C25F3">
            <w:pPr>
              <w:jc w:val="center"/>
              <w:rPr>
                <w:rFonts w:ascii="Titillium Web" w:hAnsi="Titillium Web"/>
                <w:szCs w:val="24"/>
              </w:rPr>
            </w:pPr>
            <w:r w:rsidRPr="009C25F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C25F3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9C25F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C25F3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C25F3"/>
    <w:rsid w:val="009E4922"/>
    <w:rsid w:val="00AB321D"/>
    <w:rsid w:val="00B165C4"/>
    <w:rsid w:val="00C21EE0"/>
    <w:rsid w:val="00CB3D31"/>
    <w:rsid w:val="00D900AB"/>
    <w:rsid w:val="00D936E8"/>
    <w:rsid w:val="00E24633"/>
    <w:rsid w:val="00EC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2026-05-14T19:04:00Z</dcterms:modified>
</cp:coreProperties>
</file>