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96D6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96D6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96D6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96D6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96D6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896D6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96D6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96D6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96D6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7C420C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6D68">
              <w:rPr>
                <w:rFonts w:ascii="Titillium Web" w:hAnsi="Titillium Web"/>
                <w:i/>
                <w:iCs/>
                <w:szCs w:val="24"/>
              </w:rPr>
              <w:t>Tomba 671 a umazione (con avanzi della cassa di legno)</w:t>
            </w:r>
          </w:p>
          <w:p w14:paraId="4AFE93D6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A m. 83 dal B, a m. 21 a sud della linea dei 121 metri dal Donna Bianca, a m. 1,10 di profondità giaceva uno scheletro orientato da NO a </w:t>
            </w:r>
            <w:proofErr w:type="gramStart"/>
            <w:r w:rsidRPr="00896D68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 - gradi 340. Presso il fianco destro dello scheletro erano affiancati (accavallati l’uno sull’altro) una grande quantità di piccoli vasetti. Si raccolsero:</w:t>
            </w:r>
          </w:p>
          <w:p w14:paraId="237A4B8A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6D68">
              <w:rPr>
                <w:rFonts w:ascii="Titillium Web" w:hAnsi="Titillium Web"/>
                <w:i/>
                <w:iCs/>
                <w:szCs w:val="24"/>
              </w:rPr>
              <w:t>12 piccoli aryballoi di forma ovoidale, con disegni di palmette nel ventre: interi</w:t>
            </w:r>
          </w:p>
          <w:p w14:paraId="25B0BBF6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6D68">
              <w:rPr>
                <w:rFonts w:ascii="Titillium Web" w:hAnsi="Titillium Web"/>
                <w:i/>
                <w:iCs/>
                <w:szCs w:val="24"/>
              </w:rPr>
              <w:t>32 piccoli aryballoi con palmette e con linee incrociatesi: parte mancanti del beccuccio</w:t>
            </w:r>
          </w:p>
          <w:p w14:paraId="08278325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896D68">
              <w:rPr>
                <w:rFonts w:ascii="Titillium Web" w:hAnsi="Titillium Web"/>
                <w:i/>
                <w:iCs/>
                <w:szCs w:val="24"/>
              </w:rPr>
              <w:t>askos</w:t>
            </w:r>
            <w:proofErr w:type="spellEnd"/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 (lucernina?) con beccuccio a punta e ansa ad anello con disegni geometrici sulla spalla: è intero</w:t>
            </w:r>
          </w:p>
          <w:p w14:paraId="6EDECD73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96D6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 piccoli kotylai di argilla giallastra con vernice nera scadente molto consumata</w:t>
            </w:r>
          </w:p>
          <w:p w14:paraId="747C98A7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896D68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 a forma di fiaschetta, con bocca trilobata e ansa verticale, è di argilla cenere scuro, intero</w:t>
            </w:r>
          </w:p>
          <w:p w14:paraId="6AF943D0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96D6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 piattelli a </w:t>
            </w:r>
            <w:proofErr w:type="spellStart"/>
            <w:r w:rsidRPr="00896D6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896D68">
              <w:rPr>
                <w:rFonts w:ascii="Titillium Web" w:hAnsi="Titillium Web"/>
                <w:i/>
                <w:iCs/>
                <w:szCs w:val="24"/>
              </w:rPr>
              <w:t>. nera scadente, interi</w:t>
            </w:r>
          </w:p>
          <w:p w14:paraId="77AB7A38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96D6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 tazzette di argilla color cenere scuro, tutte frammentarie.</w:t>
            </w:r>
          </w:p>
          <w:p w14:paraId="087CB9B2" w14:textId="77777777" w:rsidR="00DD5DFC" w:rsidRPr="00896D68" w:rsidRDefault="003B19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3 </w:t>
            </w:r>
            <w:proofErr w:type="spellStart"/>
            <w:r w:rsidRPr="00896D68">
              <w:rPr>
                <w:rFonts w:ascii="Titillium Web" w:hAnsi="Titillium Web"/>
                <w:i/>
                <w:iCs/>
                <w:szCs w:val="24"/>
              </w:rPr>
              <w:t>pattelli</w:t>
            </w:r>
            <w:proofErr w:type="spellEnd"/>
            <w:r w:rsidRPr="00896D68">
              <w:rPr>
                <w:rFonts w:ascii="Titillium Web" w:hAnsi="Titillium Web"/>
                <w:i/>
                <w:iCs/>
                <w:szCs w:val="24"/>
              </w:rPr>
              <w:t xml:space="preserve"> piccolini di argilla, idem (uno in 2 pezzi).</w:t>
            </w:r>
          </w:p>
        </w:tc>
      </w:tr>
      <w:tr w:rsidR="0086297F" w:rsidRPr="00896D6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3A0B0B2" w:rsidR="0086297F" w:rsidRPr="00896D68" w:rsidRDefault="00E6717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717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96D6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6D6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6D6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96D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96D68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896D6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96D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6D68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33ECA52D" w14:textId="5B4A04DE" w:rsidR="00DD5DFC" w:rsidRPr="00896D68" w:rsidRDefault="003B190E" w:rsidP="00896D68">
            <w:pPr>
              <w:jc w:val="center"/>
              <w:rPr>
                <w:rFonts w:ascii="Titillium Web" w:hAnsi="Titillium Web"/>
                <w:szCs w:val="24"/>
              </w:rPr>
            </w:pPr>
            <w:r w:rsidRPr="00896D68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896D68">
              <w:rPr>
                <w:rFonts w:ascii="Titillium Web" w:eastAsia="Titillium" w:hAnsi="Titillium Web" w:cs="Titillium"/>
                <w:szCs w:val="24"/>
              </w:rPr>
              <w:t xml:space="preserve"> 1983, p. 54; </w:t>
            </w:r>
            <w:r w:rsidRPr="00896D6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96D68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896D6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96D68">
              <w:rPr>
                <w:rFonts w:ascii="Titillium Web" w:eastAsia="Titillium" w:hAnsi="Titillium Web" w:cs="Titillium"/>
                <w:szCs w:val="24"/>
              </w:rPr>
              <w:t xml:space="preserve"> 2025, p. 240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38D7"/>
    <w:rsid w:val="00472AF4"/>
    <w:rsid w:val="00551AF8"/>
    <w:rsid w:val="005B5AFF"/>
    <w:rsid w:val="005F2B0F"/>
    <w:rsid w:val="006162A4"/>
    <w:rsid w:val="006346F7"/>
    <w:rsid w:val="006D6EFB"/>
    <w:rsid w:val="007145BC"/>
    <w:rsid w:val="007F300A"/>
    <w:rsid w:val="0086297F"/>
    <w:rsid w:val="00896D68"/>
    <w:rsid w:val="009E4922"/>
    <w:rsid w:val="00AB321D"/>
    <w:rsid w:val="00B165C4"/>
    <w:rsid w:val="00C207E4"/>
    <w:rsid w:val="00C21EE0"/>
    <w:rsid w:val="00D900AB"/>
    <w:rsid w:val="00D936E8"/>
    <w:rsid w:val="00DD5DFC"/>
    <w:rsid w:val="00E24633"/>
    <w:rsid w:val="00E6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2026-05-18T14:35:00Z</dcterms:modified>
</cp:coreProperties>
</file>