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675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F4DC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F4D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4DC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F4DC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4DCE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7F4DC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F4D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4DC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F4DC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4DC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F4DC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F4D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4DC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F4DC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4DCE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7F4DC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F4D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4DC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F4DC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4DCE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7F4DC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F4D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4DC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F4DC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4DCE">
              <w:rPr>
                <w:rFonts w:ascii="Titillium Web" w:hAnsi="Titillium Web"/>
                <w:szCs w:val="24"/>
              </w:rPr>
              <w:t>0,85 m</w:t>
            </w:r>
          </w:p>
        </w:tc>
      </w:tr>
      <w:tr w:rsidR="0086297F" w:rsidRPr="007F4DC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F4D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4DC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F4DC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4DC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F4DC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F4D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4DC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F4DC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4DC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F4DC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F4D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4DC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F4DC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4DC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F4DC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F4D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4DC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037FB5F" w14:textId="77777777" w:rsidR="00ED7444" w:rsidRPr="007F4DCE" w:rsidRDefault="004D4F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F4DCE">
              <w:rPr>
                <w:rFonts w:ascii="Titillium Web" w:hAnsi="Titillium Web"/>
                <w:i/>
                <w:iCs/>
                <w:szCs w:val="24"/>
              </w:rPr>
              <w:t>Tomba 675 a cremazione</w:t>
            </w:r>
          </w:p>
          <w:p w14:paraId="6EB32B46" w14:textId="77777777" w:rsidR="00ED7444" w:rsidRPr="007F4DCE" w:rsidRDefault="004D4F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F4DCE">
              <w:rPr>
                <w:rFonts w:ascii="Titillium Web" w:hAnsi="Titillium Web"/>
                <w:i/>
                <w:iCs/>
                <w:szCs w:val="24"/>
              </w:rPr>
              <w:t>A m. 109 dal B, a m. 25,50 a sud della linea del nuovo scavo, a m. 0,85 di profondità poggiava:</w:t>
            </w:r>
          </w:p>
          <w:p w14:paraId="6A900C5F" w14:textId="77777777" w:rsidR="00ED7444" w:rsidRPr="007F4DCE" w:rsidRDefault="004D4F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F4DCE">
              <w:rPr>
                <w:rFonts w:ascii="Titillium Web" w:hAnsi="Titillium Web"/>
                <w:i/>
                <w:iCs/>
                <w:szCs w:val="24"/>
              </w:rPr>
              <w:t>1 dolietto a forma ovoidale, di argilla cenere scuro, con cordoni attraverso il corpo.</w:t>
            </w:r>
          </w:p>
          <w:p w14:paraId="333780BD" w14:textId="77777777" w:rsidR="00ED7444" w:rsidRPr="007F4DCE" w:rsidRDefault="004D4F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F4DCE">
              <w:rPr>
                <w:rFonts w:ascii="Titillium Web" w:hAnsi="Titillium Web"/>
                <w:i/>
                <w:iCs/>
                <w:szCs w:val="24"/>
              </w:rPr>
              <w:t>Era coperto da una ciotola a vern. nera, intera, rovesciata sulla bocca del dolio (conserva una quantità di piccole intaccature che sono vibrazioni del tornio?)</w:t>
            </w:r>
          </w:p>
          <w:p w14:paraId="73529F89" w14:textId="77777777" w:rsidR="00ED7444" w:rsidRPr="007F4DCE" w:rsidRDefault="004D4F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F4DCE">
              <w:rPr>
                <w:rFonts w:ascii="Titillium Web" w:hAnsi="Titillium Web"/>
                <w:i/>
                <w:iCs/>
                <w:szCs w:val="24"/>
              </w:rPr>
              <w:t>Entro al dolio erano le ossa combuste e</w:t>
            </w:r>
          </w:p>
          <w:p w14:paraId="43BF328C" w14:textId="77777777" w:rsidR="00ED7444" w:rsidRPr="007F4DCE" w:rsidRDefault="004D4F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F4DCE">
              <w:rPr>
                <w:rFonts w:ascii="Titillium Web" w:hAnsi="Titillium Web"/>
                <w:i/>
                <w:iCs/>
                <w:szCs w:val="24"/>
              </w:rPr>
              <w:t>1 lucernina a ciambella, a vern. nera scadente: è frammentata nel beccuccio.</w:t>
            </w:r>
          </w:p>
        </w:tc>
      </w:tr>
      <w:tr w:rsidR="0086297F" w:rsidRPr="007F4DC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F4D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4DC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F4DC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4DCE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7F4DC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F4D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4DC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F4DC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4DC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F4DC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F4D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4DC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F4DC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4DC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F4DC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F4D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4DC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F4DC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4DC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F4DC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F4D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4DC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902EE5E" w14:textId="77777777" w:rsidR="00ED7444" w:rsidRPr="007F4DCE" w:rsidRDefault="004D4FF5" w:rsidP="007F4DCE">
            <w:pPr>
              <w:jc w:val="center"/>
              <w:rPr>
                <w:rFonts w:ascii="Titillium Web" w:hAnsi="Titillium Web"/>
                <w:szCs w:val="24"/>
              </w:rPr>
            </w:pPr>
            <w:r w:rsidRPr="007F4DCE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7F4DCE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345D5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F4DCE"/>
    <w:rsid w:val="0086297F"/>
    <w:rsid w:val="009E4922"/>
    <w:rsid w:val="00AB321D"/>
    <w:rsid w:val="00B165C4"/>
    <w:rsid w:val="00C21EE0"/>
    <w:rsid w:val="00D900AB"/>
    <w:rsid w:val="00D936E8"/>
    <w:rsid w:val="00E24633"/>
    <w:rsid w:val="00ED7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2026-05-14T18:49:00Z</dcterms:modified>
</cp:coreProperties>
</file>