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685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4738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38DC5673" w:rsidR="00E47384" w:rsidRPr="00E47384" w:rsidRDefault="0086297F" w:rsidP="00E47384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38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4738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7384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E4738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4738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38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4738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7384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E4738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4738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38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4738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738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4738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4738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38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4738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7384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E4738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4738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38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4738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7384">
              <w:rPr>
                <w:rFonts w:ascii="Titillium Web" w:hAnsi="Titillium Web"/>
                <w:szCs w:val="24"/>
              </w:rPr>
              <w:t>1,4 m</w:t>
            </w:r>
          </w:p>
        </w:tc>
      </w:tr>
      <w:tr w:rsidR="0086297F" w:rsidRPr="00E4738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4738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38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4738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738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4738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4738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38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4738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7384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E4738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4738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38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4738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7384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E4738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4738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38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0A63ECD" w14:textId="77777777" w:rsidR="00426033" w:rsidRPr="00E47384" w:rsidRDefault="00405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7384">
              <w:rPr>
                <w:rFonts w:ascii="Titillium Web" w:hAnsi="Titillium Web"/>
                <w:i/>
                <w:iCs/>
                <w:szCs w:val="24"/>
              </w:rPr>
              <w:t>Tomba 685 a umazione</w:t>
            </w:r>
          </w:p>
          <w:p w14:paraId="14C41C83" w14:textId="77777777" w:rsidR="00426033" w:rsidRPr="00E47384" w:rsidRDefault="00405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7384">
              <w:rPr>
                <w:rFonts w:ascii="Titillium Web" w:hAnsi="Titillium Web"/>
                <w:i/>
                <w:iCs/>
                <w:szCs w:val="24"/>
              </w:rPr>
              <w:t>con cassa di tavole</w:t>
            </w:r>
          </w:p>
          <w:p w14:paraId="42867F7E" w14:textId="77777777" w:rsidR="00426033" w:rsidRPr="00E47384" w:rsidRDefault="00405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7384">
              <w:rPr>
                <w:rFonts w:ascii="Titillium Web" w:hAnsi="Titillium Web"/>
                <w:i/>
                <w:iCs/>
                <w:szCs w:val="24"/>
              </w:rPr>
              <w:t>A m. 105,70 dal B, a m. 32 a sud della linea del nuovo scavo (m.121 dal D.B.) a m. 1,40 di</w:t>
            </w:r>
          </w:p>
          <w:p w14:paraId="3CD5DD90" w14:textId="77777777" w:rsidR="00426033" w:rsidRPr="00E47384" w:rsidRDefault="00405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7384">
              <w:rPr>
                <w:rFonts w:ascii="Titillium Web" w:hAnsi="Titillium Web"/>
                <w:i/>
                <w:iCs/>
                <w:szCs w:val="24"/>
              </w:rPr>
              <w:t>profondità poggiava una tomba a umazione con cassa di legno.</w:t>
            </w:r>
          </w:p>
          <w:p w14:paraId="73A1C084" w14:textId="77777777" w:rsidR="00426033" w:rsidRPr="00E47384" w:rsidRDefault="00405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7384">
              <w:rPr>
                <w:rFonts w:ascii="Titillium Web" w:hAnsi="Titillium Web"/>
                <w:i/>
                <w:iCs/>
                <w:szCs w:val="24"/>
              </w:rPr>
              <w:t>Superiormente alla tomba era un grosso ciottolo fluviale che poggiava quasi sopra i vasetti.</w:t>
            </w:r>
          </w:p>
          <w:p w14:paraId="1F6374AD" w14:textId="77777777" w:rsidR="00426033" w:rsidRPr="00E47384" w:rsidRDefault="00405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7384">
              <w:rPr>
                <w:rFonts w:ascii="Titillium Web" w:hAnsi="Titillium Web"/>
                <w:i/>
                <w:iCs/>
                <w:szCs w:val="24"/>
              </w:rPr>
              <w:t>Lo scheletro aveva le ossa in parte spostate e la testa era scivolata lungo il braccio sinistro.</w:t>
            </w:r>
          </w:p>
          <w:p w14:paraId="457FD9E7" w14:textId="77777777" w:rsidR="00426033" w:rsidRPr="00E47384" w:rsidRDefault="00405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7384">
              <w:rPr>
                <w:rFonts w:ascii="Titillium Web" w:hAnsi="Titillium Web"/>
                <w:i/>
                <w:iCs/>
                <w:szCs w:val="24"/>
              </w:rPr>
              <w:t>La mascella inferiore era a posto sul petto, fra le due spalle.</w:t>
            </w:r>
          </w:p>
          <w:p w14:paraId="54D75094" w14:textId="77777777" w:rsidR="00426033" w:rsidRPr="00E47384" w:rsidRDefault="00405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7384">
              <w:rPr>
                <w:rFonts w:ascii="Titillium Web" w:hAnsi="Titillium Web"/>
                <w:i/>
                <w:iCs/>
                <w:szCs w:val="24"/>
              </w:rPr>
              <w:t>La cassa di legno dopo essersi marcita si sarà sfasciata e lo scheletro deve avere subito lo spostamento del terreno che si abbassava per pressione della terra soprastante. Così si spiega il perché dello spostamento delle ossa dello scheletro e del ciottolo fluviale, il quale è calato lentamente per il cedimento di terreno e si è fermato quasi sui vasetti.</w:t>
            </w:r>
          </w:p>
          <w:p w14:paraId="633B198D" w14:textId="77777777" w:rsidR="00426033" w:rsidRPr="00E47384" w:rsidRDefault="00405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7384">
              <w:rPr>
                <w:rFonts w:ascii="Titillium Web" w:hAnsi="Titillium Web"/>
                <w:i/>
                <w:iCs/>
                <w:szCs w:val="24"/>
              </w:rPr>
              <w:t>Lo scheletro presso il lato sinistro aveva:</w:t>
            </w:r>
          </w:p>
          <w:p w14:paraId="6D50239E" w14:textId="77777777" w:rsidR="00426033" w:rsidRPr="00E47384" w:rsidRDefault="00405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7384">
              <w:rPr>
                <w:rFonts w:ascii="Titillium Web" w:hAnsi="Titillium Web"/>
                <w:i/>
                <w:iCs/>
                <w:szCs w:val="24"/>
              </w:rPr>
              <w:t>1 frammento informe di bronzo - aes-rude</w:t>
            </w:r>
          </w:p>
          <w:p w14:paraId="367345BB" w14:textId="77777777" w:rsidR="00426033" w:rsidRPr="00E47384" w:rsidRDefault="00405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7384">
              <w:rPr>
                <w:rFonts w:ascii="Titillium Web" w:hAnsi="Titillium Web"/>
                <w:i/>
                <w:iCs/>
                <w:szCs w:val="24"/>
              </w:rPr>
              <w:t>1 balsamario di alabastron - intero</w:t>
            </w:r>
          </w:p>
          <w:p w14:paraId="7F46EEF9" w14:textId="77777777" w:rsidR="00426033" w:rsidRPr="00E47384" w:rsidRDefault="00405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7384">
              <w:rPr>
                <w:rFonts w:ascii="Titillium Web" w:hAnsi="Titillium Web"/>
                <w:i/>
                <w:iCs/>
                <w:szCs w:val="24"/>
              </w:rPr>
              <w:t>Presso la mano destra:</w:t>
            </w:r>
          </w:p>
          <w:p w14:paraId="5F4AB0B4" w14:textId="77777777" w:rsidR="00426033" w:rsidRPr="00E47384" w:rsidRDefault="00405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7384">
              <w:rPr>
                <w:rFonts w:ascii="Titillium Web" w:hAnsi="Titillium Web"/>
                <w:i/>
                <w:iCs/>
                <w:szCs w:val="24"/>
              </w:rPr>
              <w:t>1 balsamario di vetro blu, tipo alabastron, intero</w:t>
            </w:r>
          </w:p>
          <w:p w14:paraId="4F69D91C" w14:textId="77777777" w:rsidR="00426033" w:rsidRPr="00E47384" w:rsidRDefault="00405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7384">
              <w:rPr>
                <w:rFonts w:ascii="Titillium Web" w:hAnsi="Titillium Web"/>
                <w:i/>
                <w:iCs/>
                <w:szCs w:val="24"/>
              </w:rPr>
              <w:t>Presso il fianco destro rinvennero:</w:t>
            </w:r>
          </w:p>
          <w:p w14:paraId="2ABADA58" w14:textId="77777777" w:rsidR="00426033" w:rsidRPr="00E47384" w:rsidRDefault="00405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7384">
              <w:rPr>
                <w:rFonts w:ascii="Titillium Web" w:hAnsi="Titillium Web"/>
                <w:i/>
                <w:iCs/>
                <w:szCs w:val="24"/>
              </w:rPr>
              <w:t>1 kylix a fig. rosse, in frammenti. Nel medaglione figura di donna che reca in mano uno specchio e un balsamario; attorno al medaglione altre figurine a spirale-: nel rovescio, figure</w:t>
            </w:r>
          </w:p>
          <w:p w14:paraId="5D572D45" w14:textId="77777777" w:rsidR="00426033" w:rsidRPr="00E47384" w:rsidRDefault="00405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7384">
              <w:rPr>
                <w:rFonts w:ascii="Titillium Web" w:hAnsi="Titillium Web"/>
                <w:i/>
                <w:iCs/>
                <w:szCs w:val="24"/>
              </w:rPr>
              <w:lastRenderedPageBreak/>
              <w:t>1 piatto con alto piede, a vern. n. e con giro di foglie</w:t>
            </w:r>
          </w:p>
          <w:p w14:paraId="74709EF5" w14:textId="77777777" w:rsidR="00426033" w:rsidRPr="00E47384" w:rsidRDefault="00405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7384">
              <w:rPr>
                <w:rFonts w:ascii="Titillium Web" w:hAnsi="Titillium Web"/>
                <w:i/>
                <w:iCs/>
                <w:szCs w:val="24"/>
              </w:rPr>
              <w:t>presso l’orlo.: stella nel medaglione È intero</w:t>
            </w:r>
          </w:p>
          <w:p w14:paraId="1F8F169D" w14:textId="77777777" w:rsidR="00426033" w:rsidRPr="00E47384" w:rsidRDefault="00405E4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47384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E47384">
              <w:rPr>
                <w:rFonts w:ascii="Titillium Web" w:hAnsi="Titillium Web"/>
                <w:i/>
                <w:iCs/>
                <w:szCs w:val="24"/>
              </w:rPr>
              <w:t xml:space="preserve"> tazze a vern. nera, liscie: una intera -</w:t>
            </w:r>
          </w:p>
          <w:p w14:paraId="4F635761" w14:textId="77777777" w:rsidR="00426033" w:rsidRPr="00E47384" w:rsidRDefault="00405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7384">
              <w:rPr>
                <w:rFonts w:ascii="Titillium Web" w:hAnsi="Titillium Web"/>
                <w:i/>
                <w:iCs/>
                <w:szCs w:val="24"/>
              </w:rPr>
              <w:t>1 tazzetta a vern. n., con ruota nel medaglione e anfora dipinta a macchia nel fondello: è intera</w:t>
            </w:r>
          </w:p>
          <w:p w14:paraId="311C15FB" w14:textId="77777777" w:rsidR="00426033" w:rsidRPr="00E47384" w:rsidRDefault="00405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7384">
              <w:rPr>
                <w:rFonts w:ascii="Titillium Web" w:hAnsi="Titillium Web"/>
                <w:i/>
                <w:iCs/>
                <w:szCs w:val="24"/>
              </w:rPr>
              <w:t>1 piccolo scodellino a vernice nera, apodo e intero</w:t>
            </w:r>
          </w:p>
          <w:p w14:paraId="1D840DAF" w14:textId="77777777" w:rsidR="00426033" w:rsidRPr="00E47384" w:rsidRDefault="00405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7384">
              <w:rPr>
                <w:rFonts w:ascii="Titillium Web" w:hAnsi="Titillium Web"/>
                <w:i/>
                <w:iCs/>
                <w:szCs w:val="24"/>
              </w:rPr>
              <w:t>Presso la spalla destra si raccolsero:</w:t>
            </w:r>
          </w:p>
          <w:p w14:paraId="6E0DC1B2" w14:textId="77777777" w:rsidR="00426033" w:rsidRPr="00E47384" w:rsidRDefault="00405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7384">
              <w:rPr>
                <w:rFonts w:ascii="Titillium Web" w:hAnsi="Titillium Web"/>
                <w:i/>
                <w:iCs/>
                <w:szCs w:val="24"/>
              </w:rPr>
              <w:t>3 pieducci di bronzo (per mobile?)</w:t>
            </w:r>
          </w:p>
          <w:p w14:paraId="20CCC2AD" w14:textId="77777777" w:rsidR="00426033" w:rsidRPr="00E47384" w:rsidRDefault="00405E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7384">
              <w:rPr>
                <w:rFonts w:ascii="Titillium Web" w:hAnsi="Titillium Web"/>
                <w:i/>
                <w:iCs/>
                <w:szCs w:val="24"/>
              </w:rPr>
              <w:t>L’orientazione dello scheletro era NO-N a S-SE – gradi 340. -</w:t>
            </w:r>
          </w:p>
        </w:tc>
      </w:tr>
      <w:tr w:rsidR="0086297F" w:rsidRPr="00E4738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4738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384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10D3D5F0" w:rsidR="0086297F" w:rsidRPr="00E47384" w:rsidRDefault="008917E8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17E8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E4738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4738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38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4738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738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4738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4738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38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4738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738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4738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4738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38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4738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738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4738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4738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738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A5527CF" w14:textId="77777777" w:rsidR="00426033" w:rsidRPr="00E47384" w:rsidRDefault="00405E4E" w:rsidP="00E47384">
            <w:pPr>
              <w:jc w:val="center"/>
              <w:rPr>
                <w:rFonts w:ascii="Titillium Web" w:hAnsi="Titillium Web"/>
                <w:szCs w:val="24"/>
              </w:rPr>
            </w:pPr>
            <w:r w:rsidRPr="00E47384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E47384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26033"/>
    <w:rsid w:val="00472AF4"/>
    <w:rsid w:val="00551AF8"/>
    <w:rsid w:val="005B5AFF"/>
    <w:rsid w:val="006162A4"/>
    <w:rsid w:val="006271A1"/>
    <w:rsid w:val="006346F7"/>
    <w:rsid w:val="006D6EFB"/>
    <w:rsid w:val="007145BC"/>
    <w:rsid w:val="0086297F"/>
    <w:rsid w:val="008917E8"/>
    <w:rsid w:val="00935234"/>
    <w:rsid w:val="009E4922"/>
    <w:rsid w:val="00AB321D"/>
    <w:rsid w:val="00B165C4"/>
    <w:rsid w:val="00C21EE0"/>
    <w:rsid w:val="00D900AB"/>
    <w:rsid w:val="00D936E8"/>
    <w:rsid w:val="00E24633"/>
    <w:rsid w:val="00E4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2026-05-15T10:13:00Z</dcterms:modified>
</cp:coreProperties>
</file>