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3581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3581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3581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3581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3581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3581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3581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3581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83581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09B4CC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Tomba 686 umata (vedi fotografie)</w:t>
            </w:r>
          </w:p>
          <w:p w14:paraId="4E69C4EF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A m. 101,60 dal B, a m. 33,50 a sud della linea del nuovo scavo, a m. 0,60 di profondità si rinviene una tomba a umazione. Lo scheletro era orientato da NO a SE. Sullo sterno aveva un ciottolo fluviale e sotto il mento</w:t>
            </w:r>
          </w:p>
          <w:p w14:paraId="4AB4E1F6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ciondolo di bronzo e altri frammentini informi</w:t>
            </w:r>
          </w:p>
          <w:p w14:paraId="184D6BBE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perlina di vetro turchino</w:t>
            </w:r>
          </w:p>
          <w:p w14:paraId="6D2B158A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frammento di fibula di bronzo, tipo Certosa</w:t>
            </w:r>
          </w:p>
          <w:p w14:paraId="28E62DD8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217981BA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oinokoe fusiforme, di argilla giallastra, grezza con pennellate di tinta bruna sulla spalla: è frammentario nella bocca e nell’ansa.</w:t>
            </w:r>
          </w:p>
          <w:p w14:paraId="4D727045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piccolo kotylos, con ansa ad anello e altra ansa orizzontale, con disegni di foglie di alloro e civette.</w:t>
            </w:r>
          </w:p>
          <w:p w14:paraId="3A49EDA5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aryballos a dorma ovoidale, a vern. nera, con figura (rossa) femminile con ali che vola verso un’ara: la figura regge nella destra una patera.</w:t>
            </w:r>
          </w:p>
          <w:p w14:paraId="412E9FF8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vasetto di argilla giallo chiara, grezzo, mancante della bocca e dell’ansa.</w:t>
            </w:r>
          </w:p>
          <w:p w14:paraId="34BBBC72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tazzina piccola, apoda, a vern. nera, con un’ansa.</w:t>
            </w:r>
          </w:p>
          <w:p w14:paraId="2139229B" w14:textId="77777777" w:rsidR="00015E1D" w:rsidRPr="0083581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5815">
              <w:rPr>
                <w:rFonts w:ascii="Titillium Web" w:hAnsi="Titillium Web"/>
                <w:i/>
                <w:iCs/>
                <w:szCs w:val="24"/>
              </w:rPr>
              <w:t>1 piccola tazzina di argilla gialla, grezza.</w:t>
            </w:r>
          </w:p>
        </w:tc>
      </w:tr>
      <w:tr w:rsidR="0086297F" w:rsidRPr="0083581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3581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581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581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358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83581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358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581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7F148D6" w14:textId="77777777" w:rsidR="00015E1D" w:rsidRPr="00835815" w:rsidRDefault="00000000" w:rsidP="00835815">
            <w:pPr>
              <w:jc w:val="center"/>
              <w:rPr>
                <w:rFonts w:ascii="Titillium Web" w:hAnsi="Titillium Web"/>
                <w:szCs w:val="24"/>
              </w:rPr>
            </w:pPr>
            <w:r w:rsidRPr="0083581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35815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83581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35815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35815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35815">
              <w:rPr>
                <w:rFonts w:ascii="Titillium Web" w:eastAsia="Titillium" w:hAnsi="Titillium Web" w:cs="Titillium"/>
                <w:szCs w:val="24"/>
              </w:rPr>
              <w:t xml:space="preserve"> 2023, p. 179; </w:t>
            </w:r>
            <w:r w:rsidRPr="0083581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35815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5E1D"/>
    <w:rsid w:val="00042C80"/>
    <w:rsid w:val="000D72F4"/>
    <w:rsid w:val="001322D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3581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2026-05-14T18:43:00Z</dcterms:modified>
</cp:coreProperties>
</file>