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692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9781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978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81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978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781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69781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978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81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978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781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9781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978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81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978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781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9781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978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81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978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781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9781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978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81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978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7810">
              <w:rPr>
                <w:rFonts w:ascii="Titillium Web" w:hAnsi="Titillium Web"/>
                <w:szCs w:val="24"/>
              </w:rPr>
              <w:t>0,48 m</w:t>
            </w:r>
          </w:p>
        </w:tc>
      </w:tr>
      <w:tr w:rsidR="0086297F" w:rsidRPr="0069781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978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81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978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781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9781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978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81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978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7810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9781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978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81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978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781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9781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978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81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A065F2D" w14:textId="77777777" w:rsidR="008119F8" w:rsidRPr="00697810" w:rsidRDefault="008B4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7810">
              <w:rPr>
                <w:rFonts w:ascii="Titillium Web" w:hAnsi="Titillium Web"/>
                <w:i/>
                <w:iCs/>
                <w:szCs w:val="24"/>
              </w:rPr>
              <w:t>Tomba 692 a umazione</w:t>
            </w:r>
          </w:p>
          <w:p w14:paraId="617E3F9A" w14:textId="77777777" w:rsidR="008119F8" w:rsidRPr="00697810" w:rsidRDefault="008B4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7810">
              <w:rPr>
                <w:rFonts w:ascii="Titillium Web" w:hAnsi="Titillium Web"/>
                <w:i/>
                <w:iCs/>
                <w:szCs w:val="24"/>
              </w:rPr>
              <w:t>A m. 94,30 dal B, a m. 35,70 a sud della linea di scavo, a m. 0,48 di profondità giaceva</w:t>
            </w:r>
          </w:p>
          <w:p w14:paraId="435AD355" w14:textId="77777777" w:rsidR="008119F8" w:rsidRPr="00697810" w:rsidRDefault="008B4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7810">
              <w:rPr>
                <w:rFonts w:ascii="Titillium Web" w:hAnsi="Titillium Web"/>
                <w:i/>
                <w:iCs/>
                <w:szCs w:val="24"/>
              </w:rPr>
              <w:t xml:space="preserve">uno scheletro orientato da NO a </w:t>
            </w:r>
            <w:proofErr w:type="gramStart"/>
            <w:r w:rsidRPr="00697810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697810">
              <w:rPr>
                <w:rFonts w:ascii="Titillium Web" w:hAnsi="Titillium Web"/>
                <w:i/>
                <w:iCs/>
                <w:szCs w:val="24"/>
              </w:rPr>
              <w:t xml:space="preserve"> gradi 340</w:t>
            </w:r>
          </w:p>
          <w:p w14:paraId="0E6A3C4C" w14:textId="77777777" w:rsidR="008119F8" w:rsidRPr="00697810" w:rsidRDefault="008B4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7810">
              <w:rPr>
                <w:rFonts w:ascii="Titillium Web" w:hAnsi="Titillium Web"/>
                <w:i/>
                <w:iCs/>
                <w:szCs w:val="24"/>
              </w:rPr>
              <w:t>Sul bacino, presso la destra, aveva:</w:t>
            </w:r>
          </w:p>
          <w:p w14:paraId="1C97EFFA" w14:textId="77777777" w:rsidR="008119F8" w:rsidRPr="00697810" w:rsidRDefault="008B4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7810">
              <w:rPr>
                <w:rFonts w:ascii="Titillium Web" w:hAnsi="Titillium Web"/>
                <w:i/>
                <w:iCs/>
                <w:szCs w:val="24"/>
              </w:rPr>
              <w:t>1 frammento di ferro (in due pezzi) sul quale è ossidato uno spillone? (è un oggetto lungo</w:t>
            </w:r>
          </w:p>
          <w:p w14:paraId="0BDDFE6C" w14:textId="77777777" w:rsidR="008119F8" w:rsidRPr="00697810" w:rsidRDefault="008B4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7810">
              <w:rPr>
                <w:rFonts w:ascii="Titillium Web" w:hAnsi="Titillium Web"/>
                <w:i/>
                <w:iCs/>
                <w:szCs w:val="24"/>
              </w:rPr>
              <w:t>e come un chiodo, finente a modo di zappetta)</w:t>
            </w:r>
          </w:p>
          <w:p w14:paraId="5E763C57" w14:textId="77777777" w:rsidR="008119F8" w:rsidRPr="00697810" w:rsidRDefault="008B4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7810">
              <w:rPr>
                <w:rFonts w:ascii="Titillium Web" w:hAnsi="Titillium Web"/>
                <w:i/>
                <w:iCs/>
                <w:szCs w:val="24"/>
              </w:rPr>
              <w:t>Presso il fianco dello scheletro si rinvennero:</w:t>
            </w:r>
          </w:p>
          <w:p w14:paraId="78F5BDE7" w14:textId="77777777" w:rsidR="008119F8" w:rsidRPr="00697810" w:rsidRDefault="008B4D0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9781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97810">
              <w:rPr>
                <w:rFonts w:ascii="Titillium Web" w:hAnsi="Titillium Web"/>
                <w:i/>
                <w:iCs/>
                <w:szCs w:val="24"/>
              </w:rPr>
              <w:t xml:space="preserve"> piccoli aryballoi a vern. n., uno con testina femminile, l’altro con fascia rossa nel ventre (questo frammentato)</w:t>
            </w:r>
          </w:p>
          <w:p w14:paraId="06834121" w14:textId="77777777" w:rsidR="008119F8" w:rsidRPr="00697810" w:rsidRDefault="008B4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7810">
              <w:rPr>
                <w:rFonts w:ascii="Titillium Web" w:hAnsi="Titillium Web"/>
                <w:i/>
                <w:iCs/>
                <w:szCs w:val="24"/>
              </w:rPr>
              <w:t>1 oinocoe a bocca trilobata, a vern. nera, (l’ansa e la bocca staccati)</w:t>
            </w:r>
          </w:p>
          <w:p w14:paraId="74664C5A" w14:textId="77777777" w:rsidR="008119F8" w:rsidRPr="00697810" w:rsidRDefault="008B4D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7810">
              <w:rPr>
                <w:rFonts w:ascii="Titillium Web" w:hAnsi="Titillium Web"/>
                <w:i/>
                <w:iCs/>
                <w:szCs w:val="24"/>
              </w:rPr>
              <w:t>1 kotylos troncoconico a v.n. leggermente frammentario.</w:t>
            </w:r>
          </w:p>
          <w:p w14:paraId="138C0FD6" w14:textId="77777777" w:rsidR="008119F8" w:rsidRPr="00697810" w:rsidRDefault="008B4D0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9781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97810">
              <w:rPr>
                <w:rFonts w:ascii="Titillium Web" w:hAnsi="Titillium Web"/>
                <w:i/>
                <w:iCs/>
                <w:szCs w:val="24"/>
              </w:rPr>
              <w:t xml:space="preserve"> piccole tazzine apode, a vern. n. con orlo rosso e con palmette impresse</w:t>
            </w:r>
          </w:p>
          <w:p w14:paraId="7F483105" w14:textId="77777777" w:rsidR="008119F8" w:rsidRPr="00697810" w:rsidRDefault="008B4D0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97810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697810">
              <w:rPr>
                <w:rFonts w:ascii="Titillium Web" w:hAnsi="Titillium Web"/>
                <w:i/>
                <w:iCs/>
                <w:szCs w:val="24"/>
              </w:rPr>
              <w:t xml:space="preserve"> piattelli di argilla giallastra, apodi, grezzi e interi (in due di essi una marca a punzone raffigurante una conchiglia o palmetta)</w:t>
            </w:r>
          </w:p>
        </w:tc>
      </w:tr>
      <w:tr w:rsidR="0086297F" w:rsidRPr="0069781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978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81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978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7810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69781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978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81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978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7810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69781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978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81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978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781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9781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978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81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9781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697810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69781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9781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81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F8D9A6F" w14:textId="77777777" w:rsidR="008119F8" w:rsidRPr="00697810" w:rsidRDefault="008B4D0E" w:rsidP="00697810">
            <w:pPr>
              <w:jc w:val="center"/>
              <w:rPr>
                <w:rFonts w:ascii="Titillium Web" w:hAnsi="Titillium Web"/>
                <w:szCs w:val="24"/>
              </w:rPr>
            </w:pPr>
            <w:r w:rsidRPr="00697810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697810">
              <w:rPr>
                <w:rFonts w:ascii="Titillium Web" w:eastAsia="Titillium" w:hAnsi="Titillium Web" w:cs="Titillium"/>
                <w:szCs w:val="24"/>
              </w:rPr>
              <w:t xml:space="preserve"> 1986, p. 117, n. 111; </w:t>
            </w:r>
            <w:r w:rsidRPr="0069781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697810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97810"/>
    <w:rsid w:val="006D6EFB"/>
    <w:rsid w:val="007145BC"/>
    <w:rsid w:val="008119F8"/>
    <w:rsid w:val="0086297F"/>
    <w:rsid w:val="009E4922"/>
    <w:rsid w:val="00A0111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2026-05-14T18:40:00Z</dcterms:modified>
</cp:coreProperties>
</file>