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76FF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76FF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76FF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76FF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76FF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1,36 m</w:t>
            </w:r>
          </w:p>
        </w:tc>
      </w:tr>
      <w:tr w:rsidR="0086297F" w:rsidRPr="00176FF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76FF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76FF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76FF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9F24A3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Tomba 697 a umazione</w:t>
            </w:r>
          </w:p>
          <w:p w14:paraId="284D5AD5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(in cassa di legno)</w:t>
            </w:r>
          </w:p>
          <w:p w14:paraId="3AA25A25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A m. 2,50 a lev. della 693, alla prof.tà di m. 1,36 giaceva uno scheletro orientato da NO a SE gradi 340. Lo scheletro ha le ossa in parte spostate, causa l’avvallamento del terreno dovuto allo sfasciamento della cassa marcita. Si notano abbondanti residui del legno della cassa, con coperchio.</w:t>
            </w:r>
          </w:p>
          <w:p w14:paraId="01692333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A destra del cranio era:</w:t>
            </w:r>
          </w:p>
          <w:p w14:paraId="39780244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1 kelebe a figure rosse con scena di banchetto; è in frammenti - Il disegno è discreto.</w:t>
            </w:r>
          </w:p>
          <w:p w14:paraId="4BFBC105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Lungo il fianco destro dello scheletro si raccolsero:</w:t>
            </w:r>
          </w:p>
          <w:p w14:paraId="1428CBB7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1 kylix a figure rosse; nel medaglione - una figura maschile appoggiata a bastone: nel rovescio, scene di banchetto – È di buon disegno e in fram.ti</w:t>
            </w:r>
          </w:p>
          <w:p w14:paraId="7C1BD85C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1 oinochoe a forma di brocca, con figure rosse. una fanciulla seduta su seggiola, con in mano un’uccellino: davanti a lei, una persona ammantata. è di disegno discreto e intera.</w:t>
            </w:r>
          </w:p>
          <w:p w14:paraId="53483A0E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1 altro oinochoe di forma ovoidale, a vern. nera intero</w:t>
            </w:r>
          </w:p>
          <w:p w14:paraId="14E81603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2 piatti ad alto piede, a vern. nera (orlo risparmiato) frammentati.</w:t>
            </w:r>
          </w:p>
          <w:p w14:paraId="26A12C49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1 piatto ad alto piede, di argilla giallastra, grezzo intero</w:t>
            </w:r>
          </w:p>
          <w:p w14:paraId="102CB308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2 idem, apodi (uno intero)</w:t>
            </w:r>
          </w:p>
          <w:p w14:paraId="1DDCEA76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4 scodelle ad alto piede, a vern. nera, tutte frammentate</w:t>
            </w:r>
          </w:p>
          <w:p w14:paraId="3F1B7F51" w14:textId="77777777" w:rsidR="0093043D" w:rsidRPr="00176F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F2">
              <w:rPr>
                <w:rFonts w:ascii="Titillium Web" w:hAnsi="Titillium Web"/>
                <w:i/>
                <w:iCs/>
                <w:szCs w:val="24"/>
              </w:rPr>
              <w:t>1 kotyle piccolo, a vern. n. troncoconico, in frammenti minuti –</w:t>
            </w:r>
          </w:p>
        </w:tc>
      </w:tr>
      <w:tr w:rsidR="0086297F" w:rsidRPr="00176FF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76FF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76FF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76FF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76F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176FF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76F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F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CF02716" w14:textId="77777777" w:rsidR="0093043D" w:rsidRPr="00176FF2" w:rsidRDefault="00000000" w:rsidP="00176FF2">
            <w:pPr>
              <w:jc w:val="center"/>
              <w:rPr>
                <w:rFonts w:ascii="Titillium Web" w:hAnsi="Titillium Web"/>
                <w:szCs w:val="24"/>
              </w:rPr>
            </w:pPr>
            <w:r w:rsidRPr="00176FF2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176FF2">
              <w:rPr>
                <w:rFonts w:ascii="Titillium Web" w:eastAsia="Titillium" w:hAnsi="Titillium Web" w:cs="Titillium"/>
                <w:szCs w:val="24"/>
              </w:rPr>
              <w:t xml:space="preserve"> 1965, pp. 75-76, tavv. 90-93; </w:t>
            </w:r>
            <w:r w:rsidRPr="00176FF2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176FF2">
              <w:rPr>
                <w:rFonts w:ascii="Titillium Web" w:eastAsia="Titillium" w:hAnsi="Titillium Web" w:cs="Titillium"/>
                <w:szCs w:val="24"/>
              </w:rPr>
              <w:t xml:space="preserve"> 1991, pp. 23-24; </w:t>
            </w:r>
            <w:r w:rsidRPr="00176FF2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176FF2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76FF2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3043D"/>
    <w:rsid w:val="009E4922"/>
    <w:rsid w:val="00AB321D"/>
    <w:rsid w:val="00B165C4"/>
    <w:rsid w:val="00C21EE0"/>
    <w:rsid w:val="00D661B8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2026-05-14T18:37:00Z</dcterms:modified>
</cp:coreProperties>
</file>