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9E4250" w:rsidR="001B5504" w:rsidTr="591EE4E0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1922</w:t>
            </w:r>
          </w:p>
        </w:tc>
      </w:tr>
      <w:tr w:rsidRPr="009E4250" w:rsidR="001B5504" w:rsidTr="591EE4E0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0C2DF2" w14:paraId="4ED449D1" w14:textId="68BC269C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9E4250" w:rsidR="001B5504" w:rsidTr="591EE4E0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0C2DF2" w14:paraId="18226334" w14:textId="577C2670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I</w:t>
            </w:r>
            <w:r w:rsidRPr="009E4250" w:rsidR="001B5504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Pr="009E4250" w:rsidR="001B5504" w:rsidTr="591EE4E0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0C2DF2" w14:paraId="720E7EE7" w14:textId="526FE026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Fossa, di forma non registrata</w:t>
            </w:r>
          </w:p>
        </w:tc>
      </w:tr>
      <w:tr w:rsidRPr="009E4250" w:rsidR="001B5504" w:rsidTr="591EE4E0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0C2DF2" w14:paraId="4AC1C871" w14:textId="3F42AB1D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0,60 m</w:t>
            </w:r>
          </w:p>
        </w:tc>
      </w:tr>
      <w:tr w:rsidRPr="009E4250" w:rsidR="001B5504" w:rsidTr="591EE4E0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0C2DF2" w14:paraId="606ED54D" w14:textId="317B3E4D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9E4250" w:rsidR="001B5504" w:rsidTr="591EE4E0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412417" w14:paraId="01C3562F" w14:textId="27550280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W-E</w:t>
            </w:r>
          </w:p>
        </w:tc>
      </w:tr>
      <w:tr w:rsidRPr="009E4250" w:rsidR="001B5504" w:rsidTr="591EE4E0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412417" w14:paraId="6599D472" w14:textId="1A2B933F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Pr="009E4250" w:rsidR="001B5504" w:rsidTr="591EE4E0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9E4250" w:rsidR="00412417" w:rsidP="00BF212E" w:rsidRDefault="001B5504" w14:paraId="27A3C6AE" w14:textId="77777777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9E4250">
              <w:rPr>
                <w:rFonts w:ascii="Titillium Web" w:hAnsi="Titillium Web"/>
                <w:i/>
                <w:iCs/>
                <w:szCs w:val="24"/>
              </w:rPr>
              <w:t>Tomba 7 a umazione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A m. 17 a nord delle prime tombe del 7 corr.si rinviene, alla profondità di 0,60 uno scheletro orientato con la testa a pon. e i piedi a lev.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Sopra allo scheletro posava come fosse una stele un ciottolo fluviale.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Si raccolsero i seguenti oggetti: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1 kelebe a figure rosse su fondo nero, in frammenti ma restaurabile, di disegno trascuratissimo e di niuna importanza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1 kylix a fig. rosse su fondo nero, in frammenti (un uomo seduto a destra di fronte ad altro individuo in piedi): anche il rovescio è figurato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Sarà ricomponibile? malissimo disegnata.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 xml:space="preserve">1 alabastron (di alabastro) intatto: alto 0,15 </w:t>
            </w:r>
          </w:p>
          <w:p w:rsidRPr="009E4250" w:rsidR="001B5504" w:rsidP="00BF212E" w:rsidRDefault="001B5504" w14:paraId="1A6B7E7E" w14:textId="4767ACAD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425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E4250">
              <w:rPr>
                <w:rFonts w:ascii="Titillium Web" w:hAnsi="Titillium Web"/>
                <w:i/>
                <w:iCs/>
                <w:szCs w:val="24"/>
              </w:rPr>
              <w:t xml:space="preserve"> scodelle a </w:t>
            </w:r>
            <w:proofErr w:type="spellStart"/>
            <w:r w:rsidRPr="009E4250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9E4250">
              <w:rPr>
                <w:rFonts w:ascii="Titillium Web" w:hAnsi="Titillium Web"/>
                <w:i/>
                <w:iCs/>
                <w:szCs w:val="24"/>
              </w:rPr>
              <w:t>. nera e basso piede, frammentate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2 piatti a vernice nera e riga rossa nell’interno (uno è in frammenti)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2 piccoli skyphoi in frammenti a vern. nera.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1 tazzina di terra gialla depuratissima (greca?) che conserva le tracce di pittura a bruno: disegni geometrici. È in frammenti -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- Pochi frammenti del coperchio della precedente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1 lucernina discoidale a vern. nera, con ansa e bocciolo staccati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1 tazza a vernice nera, frammentata nell’orlo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2 scodelle a vern. nera (reggi vaso) intere (diam. 0,10)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3 piattelli di terra rossa locale (uno con piede e intero)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2 dadi di osso: 0,01 per lato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1 dado di marmo: 0,015 per lato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4 ciottoli colorati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25 conchiglie (cipree) tutte forate, le quali erano presso la spalla destra dello scheletro, fra la kelebe, l’alabastron e i piattelli -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1 oinochoe trilobato, intatto, alto 0,14 con figura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di satiro di disegno correttissimo.</w:t>
            </w:r>
          </w:p>
        </w:tc>
      </w:tr>
      <w:tr w:rsidRPr="009E4250" w:rsidR="001B5504" w:rsidTr="591EE4E0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9E4250" w:rsidR="002C585A" w:rsidP="591EE4E0" w:rsidRDefault="002C585A" w14:paraId="35B5F92B" w14:textId="72044B85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tillium Web" w:hAnsi="Titillium Web"/>
              </w:rPr>
            </w:pPr>
            <w:r w:rsidRPr="591EE4E0" w:rsidR="61D64CAA">
              <w:rPr>
                <w:rFonts w:ascii="Titillium Web" w:hAnsi="Titillium Web" w:cs="Times New Roman"/>
              </w:rPr>
              <w:t xml:space="preserve">Lungo il fianco </w:t>
            </w:r>
            <w:r w:rsidRPr="591EE4E0" w:rsidR="61D64CAA">
              <w:rPr>
                <w:rFonts w:ascii="Titillium Web" w:hAnsi="Titillium Web" w:cs="Times New Roman"/>
              </w:rPr>
              <w:t xml:space="preserve">destro </w:t>
            </w:r>
            <w:r w:rsidRPr="591EE4E0" w:rsidR="61D64CAA">
              <w:rPr>
                <w:rFonts w:ascii="Titillium Web" w:hAnsi="Titillium Web" w:cs="Times New Roman"/>
              </w:rPr>
              <w:t>si disponeva il corredo, organizzato in gruppi: il cratere attico era collocato nei pressi della testa (n. 1); seguivano gli oggetti legati alla toilette ed alle attività ludiche (</w:t>
            </w:r>
            <w:r w:rsidRPr="591EE4E0" w:rsidR="61D64CAA">
              <w:rPr>
                <w:rFonts w:ascii="Titillium Web" w:hAnsi="Titillium Web" w:cs="Times New Roman"/>
              </w:rPr>
              <w:t>nn</w:t>
            </w:r>
            <w:r w:rsidRPr="591EE4E0" w:rsidR="61D64CAA">
              <w:rPr>
                <w:rFonts w:ascii="Titillium Web" w:hAnsi="Titillium Web" w:cs="Times New Roman"/>
              </w:rPr>
              <w:t>. 20-23; il dado in marmo è perduto: n. 22*); infine, dallo schizzo del GdS, si distinguono due ulteriori nuclei</w:t>
            </w:r>
            <w:r w:rsidRPr="591EE4E0" w:rsidR="2AC69343">
              <w:rPr>
                <w:rFonts w:ascii="Titillium Web" w:hAnsi="Titillium Web" w:cs="Times New Roman"/>
              </w:rPr>
              <w:t xml:space="preserve">, costituiti </w:t>
            </w:r>
            <w:r w:rsidRPr="591EE4E0" w:rsidR="61D64CAA">
              <w:rPr>
                <w:rFonts w:ascii="Titillium Web" w:hAnsi="Titillium Web" w:cs="Times New Roman"/>
              </w:rPr>
              <w:t xml:space="preserve">dai vasi per il consumo di vino e cibo </w:t>
            </w:r>
            <w:r w:rsidRPr="591EE4E0" w:rsidR="6A6EC3AA">
              <w:rPr>
                <w:rFonts w:ascii="Titillium Web" w:hAnsi="Titillium Web" w:cs="Times New Roman"/>
              </w:rPr>
              <w:t xml:space="preserve">e dall’askòs attico a v.n. </w:t>
            </w:r>
            <w:r w:rsidRPr="591EE4E0" w:rsidR="61D64CAA">
              <w:rPr>
                <w:rFonts w:ascii="Titillium Web" w:hAnsi="Titillium Web" w:cs="Times New Roman"/>
              </w:rPr>
              <w:t>(</w:t>
            </w:r>
            <w:r w:rsidRPr="591EE4E0" w:rsidR="61D64CAA">
              <w:rPr>
                <w:rFonts w:ascii="Titillium Web" w:hAnsi="Titillium Web" w:cs="Times New Roman"/>
              </w:rPr>
              <w:t>nn</w:t>
            </w:r>
            <w:r w:rsidRPr="591EE4E0" w:rsidR="61D64CAA">
              <w:rPr>
                <w:rFonts w:ascii="Titillium Web" w:hAnsi="Titillium Web" w:cs="Times New Roman"/>
              </w:rPr>
              <w:t>. 2-19).</w:t>
            </w:r>
          </w:p>
          <w:p w:rsidRPr="009E4250" w:rsidR="007A4AC6" w:rsidP="006D1703" w:rsidRDefault="007A4AC6" w14:paraId="1BA4CC82" w14:textId="75BED9C9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1. </w:t>
            </w:r>
            <w:hyperlink w:history="1" r:id="rId5">
              <w:r w:rsidRPr="009E4250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Pr="009E4250">
              <w:rPr>
                <w:rFonts w:ascii="Titillium Web" w:hAnsi="Titillium Web"/>
                <w:szCs w:val="24"/>
              </w:rPr>
              <w:t xml:space="preserve"> (IG 3146; figure rosse)</w:t>
            </w:r>
          </w:p>
          <w:p w:rsidRPr="009E4250" w:rsidR="007A4AC6" w:rsidP="006D1703" w:rsidRDefault="007A4AC6" w14:paraId="1C465DE3" w14:textId="71668F8F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2. </w:t>
            </w:r>
            <w:hyperlink w:history="1" r:id="rId6">
              <w:r w:rsidRPr="009E4250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a bocca trilobata</w:t>
              </w:r>
            </w:hyperlink>
            <w:r w:rsidRPr="009E4250">
              <w:rPr>
                <w:rFonts w:ascii="Titillium Web" w:hAnsi="Titillium Web"/>
                <w:szCs w:val="24"/>
              </w:rPr>
              <w:t xml:space="preserve"> (IG 2491; figure rosse)</w:t>
            </w:r>
          </w:p>
          <w:p w:rsidRPr="009E4250" w:rsidR="007A4AC6" w:rsidP="006D1703" w:rsidRDefault="007A4AC6" w14:paraId="528C8BF4" w14:textId="15922097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3. </w:t>
            </w:r>
            <w:hyperlink w:history="1" r:id="rId7">
              <w:r w:rsidRPr="009E4250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Kylix attica</w:t>
              </w:r>
            </w:hyperlink>
            <w:r w:rsidRPr="009E4250">
              <w:rPr>
                <w:rFonts w:ascii="Titillium Web" w:hAnsi="Titillium Web"/>
                <w:szCs w:val="24"/>
              </w:rPr>
              <w:t xml:space="preserve"> (IG 3024; figure rosse)</w:t>
            </w:r>
          </w:p>
          <w:p w:rsidRPr="009E4250" w:rsidR="007A4AC6" w:rsidP="006D1703" w:rsidRDefault="007A4AC6" w14:paraId="74E1FC35" w14:textId="06A70A42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4. </w:t>
            </w:r>
            <w:r w:rsidRPr="009E4250">
              <w:rPr>
                <w:rFonts w:ascii="Titillium Web" w:hAnsi="Titillium Web"/>
                <w:szCs w:val="24"/>
              </w:rPr>
              <w:t>Piatto su alto piede attico (IG 328; figure rosse)</w:t>
            </w:r>
          </w:p>
          <w:p w:rsidRPr="009E4250" w:rsidR="007A4AC6" w:rsidP="006D1703" w:rsidRDefault="007A4AC6" w14:paraId="1C958507" w14:textId="5AD14396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5. </w:t>
            </w:r>
            <w:r w:rsidRPr="009E4250">
              <w:rPr>
                <w:rFonts w:ascii="Titillium Web" w:hAnsi="Titillium Web"/>
                <w:szCs w:val="24"/>
              </w:rPr>
              <w:t>Piatto su alto piede attico (IG 329; figure rosse)</w:t>
            </w:r>
          </w:p>
          <w:p w:rsidRPr="009E4250" w:rsidR="007A4AC6" w:rsidP="006D1703" w:rsidRDefault="007A4AC6" w14:paraId="2F1D161D" w14:textId="1A73F7B1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6. </w:t>
            </w:r>
            <w:r w:rsidRPr="009E4250">
              <w:rPr>
                <w:rFonts w:ascii="Titillium Web" w:hAnsi="Titillium Web"/>
                <w:szCs w:val="24"/>
              </w:rPr>
              <w:t>Skyphos attico (IG 332; vernice nera)</w:t>
            </w:r>
          </w:p>
          <w:p w:rsidRPr="009E4250" w:rsidR="007A4AC6" w:rsidP="006D1703" w:rsidRDefault="007A4AC6" w14:paraId="09E635B3" w14:textId="069ADB69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7. </w:t>
            </w:r>
            <w:r w:rsidRPr="009E4250">
              <w:rPr>
                <w:rFonts w:ascii="Titillium Web" w:hAnsi="Titillium Web"/>
                <w:szCs w:val="24"/>
              </w:rPr>
              <w:t>Skyphos attico (IG 333; vernice nera)</w:t>
            </w:r>
          </w:p>
          <w:p w:rsidRPr="009E4250" w:rsidR="007A4AC6" w:rsidP="006D1703" w:rsidRDefault="007A4AC6" w14:paraId="5FA6BB5D" w14:textId="5AB3BEFB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8. </w:t>
            </w:r>
            <w:r w:rsidRPr="009E4250">
              <w:rPr>
                <w:rFonts w:ascii="Titillium Web" w:hAnsi="Titillium Web"/>
                <w:szCs w:val="24"/>
              </w:rPr>
              <w:t>Askòs lenticolare attico (IG 335; vernice nera)</w:t>
            </w:r>
          </w:p>
          <w:p w:rsidRPr="009E4250" w:rsidR="007A4AC6" w:rsidP="006D1703" w:rsidRDefault="007A4AC6" w14:paraId="1A6EC67D" w14:textId="50E1FBD3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9. </w:t>
            </w:r>
            <w:r w:rsidRPr="009E4250">
              <w:rPr>
                <w:rFonts w:ascii="Titillium Web" w:hAnsi="Titillium Web"/>
                <w:szCs w:val="24"/>
              </w:rPr>
              <w:t>Ciotola attica (IG 330; vernice nera)</w:t>
            </w:r>
          </w:p>
          <w:p w:rsidRPr="009E4250" w:rsidR="007A4AC6" w:rsidP="006D1703" w:rsidRDefault="007A4AC6" w14:paraId="26C16BE0" w14:textId="42E572AF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10. </w:t>
            </w:r>
            <w:r w:rsidRPr="009E4250">
              <w:rPr>
                <w:rFonts w:ascii="Titillium Web" w:hAnsi="Titillium Web"/>
                <w:szCs w:val="24"/>
              </w:rPr>
              <w:t>Ciotola attica (IG 331; vernice nera)</w:t>
            </w:r>
          </w:p>
          <w:p w:rsidRPr="009E4250" w:rsidR="007A4AC6" w:rsidP="006D1703" w:rsidRDefault="007A4AC6" w14:paraId="65542845" w14:textId="602EF3DE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11. </w:t>
            </w:r>
            <w:r w:rsidRPr="009E4250">
              <w:rPr>
                <w:rFonts w:ascii="Titillium Web" w:hAnsi="Titillium Web"/>
                <w:szCs w:val="24"/>
              </w:rPr>
              <w:t>Ciotola attica (IG 337; vernice nera)</w:t>
            </w:r>
          </w:p>
          <w:p w:rsidRPr="009E4250" w:rsidR="007A4AC6" w:rsidP="006D1703" w:rsidRDefault="007A4AC6" w14:paraId="6899CC3C" w14:textId="703C92E9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12. </w:t>
            </w:r>
            <w:r w:rsidRPr="009E4250">
              <w:rPr>
                <w:rFonts w:ascii="Titillium Web" w:hAnsi="Titillium Web"/>
                <w:szCs w:val="24"/>
              </w:rPr>
              <w:t>Ciotola attica (IG 340; vernice nera)</w:t>
            </w:r>
          </w:p>
          <w:p w:rsidRPr="009E4250" w:rsidR="007A4AC6" w:rsidP="006D1703" w:rsidRDefault="007A4AC6" w14:paraId="6F3D0C96" w14:textId="5A0F506B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13. </w:t>
            </w:r>
            <w:r w:rsidRPr="009E4250">
              <w:rPr>
                <w:rFonts w:ascii="Titillium Web" w:hAnsi="Titillium Web"/>
                <w:szCs w:val="24"/>
              </w:rPr>
              <w:t>Ciotola attica (IG 341; vernice nera)</w:t>
            </w:r>
          </w:p>
          <w:p w:rsidRPr="009E4250" w:rsidR="007A4AC6" w:rsidP="006D1703" w:rsidRDefault="007A4AC6" w14:paraId="1418BAD3" w14:textId="06EFB0AA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14. </w:t>
            </w:r>
            <w:r w:rsidRPr="009E4250">
              <w:rPr>
                <w:rFonts w:ascii="Titillium Web" w:hAnsi="Titillium Web"/>
                <w:szCs w:val="24"/>
              </w:rPr>
              <w:t>Lekanis corinzia (IG 336; figure nere)</w:t>
            </w:r>
          </w:p>
          <w:p w:rsidRPr="009E4250" w:rsidR="007A4AC6" w:rsidP="006D1703" w:rsidRDefault="007A4AC6" w14:paraId="13C3EC86" w14:textId="765F5714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15. </w:t>
            </w:r>
            <w:r w:rsidRPr="009E4250">
              <w:rPr>
                <w:rFonts w:ascii="Titillium Web" w:hAnsi="Titillium Web"/>
                <w:szCs w:val="24"/>
              </w:rPr>
              <w:t>Piatto di produzione locale (IG 15891; ceramica depurata)</w:t>
            </w:r>
          </w:p>
          <w:p w:rsidRPr="009E4250" w:rsidR="007A4AC6" w:rsidP="006D1703" w:rsidRDefault="007A4AC6" w14:paraId="5E55892D" w14:textId="23D286F6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16. </w:t>
            </w:r>
            <w:r w:rsidRPr="009E4250">
              <w:rPr>
                <w:rFonts w:ascii="Titillium Web" w:hAnsi="Titillium Web"/>
                <w:szCs w:val="24"/>
              </w:rPr>
              <w:t>Piatto di produzione locale (IG 15890; ceramica depurata)</w:t>
            </w:r>
          </w:p>
          <w:p w:rsidRPr="009E4250" w:rsidR="007A4AC6" w:rsidP="006D1703" w:rsidRDefault="007A4AC6" w14:paraId="127C5B8B" w14:textId="250072A2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17. </w:t>
            </w:r>
            <w:r w:rsidRPr="009E4250">
              <w:rPr>
                <w:rFonts w:ascii="Titillium Web" w:hAnsi="Titillium Web"/>
                <w:szCs w:val="24"/>
              </w:rPr>
              <w:t>Piatto di produzione locale (IG 15892; ceramica depurata)</w:t>
            </w:r>
          </w:p>
          <w:p w:rsidRPr="009E4250" w:rsidR="007A4AC6" w:rsidP="006D1703" w:rsidRDefault="007A4AC6" w14:paraId="47D08EF4" w14:textId="6FB24521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18. </w:t>
            </w:r>
            <w:r w:rsidRPr="009E4250">
              <w:rPr>
                <w:rFonts w:ascii="Titillium Web" w:hAnsi="Titillium Web"/>
                <w:szCs w:val="24"/>
              </w:rPr>
              <w:t>Piatto di produzione locale (IG 339; ceramica depurata)</w:t>
            </w:r>
          </w:p>
          <w:p w:rsidRPr="009E4250" w:rsidR="007A4AC6" w:rsidP="006D1703" w:rsidRDefault="007A4AC6" w14:paraId="27090DF8" w14:textId="4886E3B0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19. </w:t>
            </w:r>
            <w:r w:rsidRPr="009E4250">
              <w:rPr>
                <w:rFonts w:ascii="Titillium Web" w:hAnsi="Titillium Web"/>
                <w:szCs w:val="24"/>
              </w:rPr>
              <w:t>Piatto su alto piede di produzione locale (IG 338; ceramica depurata)</w:t>
            </w:r>
          </w:p>
          <w:p w:rsidRPr="009E4250" w:rsidR="007A4AC6" w:rsidP="006D1703" w:rsidRDefault="007A4AC6" w14:paraId="2169A914" w14:textId="57B4A884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20. </w:t>
            </w:r>
            <w:r w:rsidRPr="009E4250">
              <w:rPr>
                <w:rFonts w:ascii="Titillium Web" w:hAnsi="Titillium Web"/>
                <w:szCs w:val="24"/>
              </w:rPr>
              <w:t>Alabastron a fondo convesso (IG 334; alabastro)</w:t>
            </w:r>
          </w:p>
          <w:p w:rsidRPr="009E4250" w:rsidR="007A4AC6" w:rsidP="006D1703" w:rsidRDefault="007A4AC6" w14:paraId="6D8830C4" w14:textId="5CB2F0CE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21. </w:t>
            </w:r>
            <w:r w:rsidRPr="009E4250">
              <w:rPr>
                <w:rFonts w:ascii="Titillium Web" w:hAnsi="Titillium Web"/>
                <w:szCs w:val="24"/>
              </w:rPr>
              <w:t>Dado (IG 15893; avorio)</w:t>
            </w:r>
          </w:p>
          <w:p w:rsidRPr="009E4250" w:rsidR="007A4AC6" w:rsidP="006D1703" w:rsidRDefault="007A4AC6" w14:paraId="1CC3BA81" w14:textId="77777777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22*. Dado (marmo)</w:t>
            </w:r>
          </w:p>
          <w:p w:rsidRPr="009E4250" w:rsidR="007A4AC6" w:rsidP="006D1703" w:rsidRDefault="007A4AC6" w14:paraId="1BD69E8A" w14:textId="4B6EBB38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23. </w:t>
            </w:r>
            <w:r w:rsidRPr="009E4250">
              <w:rPr>
                <w:rFonts w:ascii="Titillium Web" w:hAnsi="Titillium Web"/>
                <w:szCs w:val="24"/>
              </w:rPr>
              <w:t>Ciottoli (IG 15894)</w:t>
            </w:r>
          </w:p>
          <w:p w:rsidRPr="009E4250" w:rsidR="001B5504" w:rsidP="006D1703" w:rsidRDefault="007A4AC6" w14:paraId="5EE32F9C" w14:textId="735CE538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 xml:space="preserve">24. </w:t>
            </w:r>
            <w:r w:rsidRPr="009E4250">
              <w:rPr>
                <w:rFonts w:ascii="Titillium Web" w:hAnsi="Titillium Web"/>
                <w:szCs w:val="24"/>
              </w:rPr>
              <w:t xml:space="preserve">Conchiglie, specie Cypraea </w:t>
            </w:r>
            <w:proofErr w:type="spellStart"/>
            <w:r w:rsidRPr="009E4250">
              <w:rPr>
                <w:rFonts w:ascii="Titillium Web" w:hAnsi="Titillium Web"/>
                <w:szCs w:val="24"/>
              </w:rPr>
              <w:t>annulus</w:t>
            </w:r>
            <w:proofErr w:type="spellEnd"/>
            <w:r w:rsidRPr="009E4250">
              <w:rPr>
                <w:rFonts w:ascii="Titillium Web" w:hAnsi="Titillium Web"/>
                <w:szCs w:val="24"/>
              </w:rPr>
              <w:t xml:space="preserve"> (IG 15895)</w:t>
            </w:r>
          </w:p>
        </w:tc>
      </w:tr>
      <w:tr w:rsidRPr="009E4250" w:rsidR="001B5504" w:rsidTr="591EE4E0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6D1703" w14:paraId="3ED37A74" w14:textId="6A76070B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Pr="009E4250" w:rsidR="001B5504" w:rsidTr="591EE4E0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9E4250" w14:paraId="66E8A271" w14:textId="05B5913A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 w:cs="Times New Roman"/>
                <w:szCs w:val="24"/>
              </w:rPr>
              <w:t>Sono stati esclusi dal corredo tredici vasi, poiché non riportati dal Proni nell’elenco degli oggetti pertinenti alla tomba.</w:t>
            </w:r>
          </w:p>
        </w:tc>
      </w:tr>
      <w:tr w:rsidRPr="009E4250" w:rsidR="001B5504" w:rsidTr="591EE4E0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Pr="009E4250" w:rsidR="001B5504" w:rsidTr="591EE4E0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9E4250" w14:paraId="5D17FB99" w14:textId="4D789F36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9E4250" w:rsidR="001B5504" w:rsidTr="591EE4E0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Pr="009E4250" w:rsidR="001B5504" w:rsidTr="591EE4E0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1B5504" w14:paraId="440AB2F6" w14:textId="3DA6FC1D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zCs w:val="24"/>
              </w:rPr>
              <w:t>Seconda metà del V sec. a.C.</w:t>
            </w:r>
          </w:p>
        </w:tc>
      </w:tr>
      <w:tr w:rsidRPr="009E4250" w:rsidR="001B5504" w:rsidTr="591EE4E0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Baldoni</w:t>
            </w:r>
            <w:r w:rsidRPr="009E4250">
              <w:rPr>
                <w:rFonts w:ascii="Titillium Web" w:hAnsi="Titillium Web"/>
                <w:szCs w:val="24"/>
              </w:rPr>
              <w:t xml:space="preserve"> 1982, pp. 33-34; </w:t>
            </w:r>
            <w:r w:rsidRPr="009E4250">
              <w:rPr>
                <w:rFonts w:ascii="Titillium Web" w:hAnsi="Titillium Web"/>
                <w:smallCaps/>
                <w:szCs w:val="24"/>
              </w:rPr>
              <w:t>Berti</w:t>
            </w:r>
            <w:r w:rsidRPr="009E4250">
              <w:rPr>
                <w:rFonts w:ascii="Titillium Web" w:hAnsi="Titillium Web"/>
                <w:szCs w:val="24"/>
              </w:rPr>
              <w:t xml:space="preserve"> 1983, pp. 35, 66; </w:t>
            </w:r>
            <w:r w:rsidRPr="009E4250">
              <w:rPr>
                <w:rFonts w:ascii="Titillium Web" w:hAnsi="Titillium Web"/>
                <w:smallCaps/>
                <w:szCs w:val="24"/>
              </w:rPr>
              <w:t>Trevisanello</w:t>
            </w:r>
            <w:r w:rsidRPr="009E4250">
              <w:rPr>
                <w:rFonts w:ascii="Titillium Web" w:hAnsi="Titillium Web"/>
                <w:szCs w:val="24"/>
              </w:rPr>
              <w:t xml:space="preserve"> in </w:t>
            </w:r>
            <w:r w:rsidRPr="009E4250">
              <w:rPr>
                <w:rFonts w:ascii="Titillium Web" w:hAnsi="Titillium Web"/>
                <w:i/>
                <w:iCs/>
                <w:szCs w:val="24"/>
              </w:rPr>
              <w:t>Spina</w:t>
            </w:r>
            <w:r w:rsidRPr="009E4250">
              <w:rPr>
                <w:rFonts w:ascii="Titillium Web" w:hAnsi="Titillium Web"/>
                <w:szCs w:val="24"/>
              </w:rPr>
              <w:t xml:space="preserve"> 2023, p. 425, n. 324.</w:t>
            </w:r>
          </w:p>
        </w:tc>
      </w:tr>
      <w:tr w:rsidRPr="009E4250" w:rsidR="001B5504" w:rsidTr="591EE4E0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9E4250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25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9E4250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C2DF2"/>
    <w:rsid w:val="000D72F4"/>
    <w:rsid w:val="001B5504"/>
    <w:rsid w:val="001F2833"/>
    <w:rsid w:val="0029024B"/>
    <w:rsid w:val="002977D7"/>
    <w:rsid w:val="002C585A"/>
    <w:rsid w:val="002F1500"/>
    <w:rsid w:val="003573CE"/>
    <w:rsid w:val="003960FF"/>
    <w:rsid w:val="00412417"/>
    <w:rsid w:val="00472AF4"/>
    <w:rsid w:val="005B5AFF"/>
    <w:rsid w:val="0068458A"/>
    <w:rsid w:val="006D1703"/>
    <w:rsid w:val="00710B38"/>
    <w:rsid w:val="007145BC"/>
    <w:rsid w:val="007A4AC6"/>
    <w:rsid w:val="007D54CD"/>
    <w:rsid w:val="00942E70"/>
    <w:rsid w:val="00943EAC"/>
    <w:rsid w:val="00950348"/>
    <w:rsid w:val="00975CA9"/>
    <w:rsid w:val="00997946"/>
    <w:rsid w:val="009E4250"/>
    <w:rsid w:val="009E4922"/>
    <w:rsid w:val="00A52A70"/>
    <w:rsid w:val="00B11A89"/>
    <w:rsid w:val="00B165C4"/>
    <w:rsid w:val="00B86B2D"/>
    <w:rsid w:val="00BE2CB2"/>
    <w:rsid w:val="00BE63CC"/>
    <w:rsid w:val="00BF212E"/>
    <w:rsid w:val="00C21EE0"/>
    <w:rsid w:val="00C30F5C"/>
    <w:rsid w:val="00CC05AF"/>
    <w:rsid w:val="00CC46E5"/>
    <w:rsid w:val="00D54723"/>
    <w:rsid w:val="00DB1668"/>
    <w:rsid w:val="00E0524C"/>
    <w:rsid w:val="00FB6479"/>
    <w:rsid w:val="1EBFF4E2"/>
    <w:rsid w:val="2AC69343"/>
    <w:rsid w:val="591EE4E0"/>
    <w:rsid w:val="61D64CAA"/>
    <w:rsid w:val="6A6EC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357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www.carc.ox.ac.uk/XDB/ASP/recordDetails.asp?id=%7bA9EA3C6C-0DF1-438E-90F1-ACC45C7A2646%7d&amp;noResults=1&amp;recordCount=1&amp;databaseID=%7b12FC52A7-0E32-4A81-9FFA-C8C6CF430677%7d&amp;search=%20%7bAND%7d%20211767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carc.ox.ac.uk/XDB/ASP/recordDetails.asp?id=%7bA96E46D7-0EF1-4C0B-8416-E3D71CCEE4F1%7d&amp;noResults=1&amp;recordCount=1&amp;databaseID=%7b12FC52A7-0E32-4A81-9FFA-C8C6CF430677%7d&amp;search=%20%7bAND%7d%2041968" TargetMode="External" Id="rId6" /><Relationship Type="http://schemas.openxmlformats.org/officeDocument/2006/relationships/hyperlink" Target="https://www.carc.ox.ac.uk/XDB/ASP/recordDetails.asp?id=%7bEDFE8168-1ADF-4F0A-8B37-573FF1ABD776%7d&amp;noResults=1&amp;recordCount=1&amp;databaseID=%7b12FC52A7-0E32-4A81-9FFA-C8C6CF430677%7d&amp;search=%20%7bAND%7d%20214600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21</revision>
  <dcterms:created xsi:type="dcterms:W3CDTF">2026-04-28T14:33:00.0000000Z</dcterms:created>
  <dcterms:modified xsi:type="dcterms:W3CDTF">2026-05-17T05:32:53.0138517Z</dcterms:modified>
</coreProperties>
</file>