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526E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526E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526E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526E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526E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0,42 m</w:t>
            </w:r>
          </w:p>
        </w:tc>
      </w:tr>
      <w:tr w:rsidR="0086297F" w:rsidRPr="002526E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526E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526E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526E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80DEA38" w14:textId="77777777" w:rsidR="00D36B60" w:rsidRPr="002526E6" w:rsidRDefault="009F4D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26E6">
              <w:rPr>
                <w:rFonts w:ascii="Titillium Web" w:hAnsi="Titillium Web"/>
                <w:i/>
                <w:iCs/>
                <w:szCs w:val="24"/>
              </w:rPr>
              <w:t>Tomba 704 - a cremazione - (fotografia)</w:t>
            </w:r>
          </w:p>
          <w:p w14:paraId="18DF2BCE" w14:textId="77777777" w:rsidR="00D36B60" w:rsidRPr="002526E6" w:rsidRDefault="009F4D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26E6">
              <w:rPr>
                <w:rFonts w:ascii="Titillium Web" w:hAnsi="Titillium Web"/>
                <w:i/>
                <w:iCs/>
                <w:szCs w:val="24"/>
              </w:rPr>
              <w:t>A m. 112,70 dal B, a m 41,30 a sud della linea dello scavo a m. 0,42 di profondità poggiava: -</w:t>
            </w:r>
          </w:p>
          <w:p w14:paraId="44A03FEC" w14:textId="77777777" w:rsidR="00D36B60" w:rsidRPr="002526E6" w:rsidRDefault="009F4D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26E6">
              <w:rPr>
                <w:rFonts w:ascii="Titillium Web" w:hAnsi="Titillium Web"/>
                <w:i/>
                <w:iCs/>
                <w:szCs w:val="24"/>
              </w:rPr>
              <w:t>1 dolietto completamente marcito, di argilla rossiccia</w:t>
            </w:r>
          </w:p>
          <w:p w14:paraId="52C12284" w14:textId="77777777" w:rsidR="00D36B60" w:rsidRPr="002526E6" w:rsidRDefault="009F4D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26E6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5655FD5D" w14:textId="77777777" w:rsidR="00D36B60" w:rsidRPr="002526E6" w:rsidRDefault="009F4D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26E6">
              <w:rPr>
                <w:rFonts w:ascii="Titillium Web" w:hAnsi="Titillium Web"/>
                <w:i/>
                <w:iCs/>
                <w:szCs w:val="24"/>
              </w:rPr>
              <w:t>Il dolio era coperto da un piatto per pesce di argilla cenere scuro - marcita</w:t>
            </w:r>
          </w:p>
          <w:p w14:paraId="3BE5C9B4" w14:textId="77777777" w:rsidR="00D36B60" w:rsidRPr="002526E6" w:rsidRDefault="009F4D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26E6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2526E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526E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526E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526E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526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526E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526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26E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977CDF6" w14:textId="77777777" w:rsidR="00D36B60" w:rsidRPr="002526E6" w:rsidRDefault="009F4D23" w:rsidP="002526E6">
            <w:pPr>
              <w:jc w:val="center"/>
              <w:rPr>
                <w:rFonts w:ascii="Titillium Web" w:hAnsi="Titillium Web"/>
                <w:szCs w:val="24"/>
              </w:rPr>
            </w:pPr>
            <w:r w:rsidRPr="002526E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526E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26E6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948D2"/>
    <w:rsid w:val="00C21EE0"/>
    <w:rsid w:val="00D36B6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2026-05-14T18:33:00Z</dcterms:modified>
</cp:coreProperties>
</file>