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708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C224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C22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C224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C22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C224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C224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C22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C224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C22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C224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C224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C22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C224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C22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C224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C224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C22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C224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C22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C224F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3C224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C22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C224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C22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C224F">
              <w:rPr>
                <w:rFonts w:ascii="Titillium Web" w:hAnsi="Titillium Web"/>
                <w:szCs w:val="24"/>
              </w:rPr>
              <w:t>1,16 m</w:t>
            </w:r>
          </w:p>
        </w:tc>
      </w:tr>
      <w:tr w:rsidR="0086297F" w:rsidRPr="003C224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C22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C224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C22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C224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C224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C22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C224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C22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C224F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C224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C22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C224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C22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C224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C224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C22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C224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3957DB9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Tomba 708 a umazione (con cassa di legno e strati di calce)?</w:t>
            </w:r>
          </w:p>
          <w:p w14:paraId="5904EBB6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(lievi tracce di legno sotto lo scheletro)</w:t>
            </w:r>
          </w:p>
          <w:p w14:paraId="2CD3863A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A m 4,50 dal B, a m 17,50 a sud della linea di scavo, a m. 1,16 di profondità giace uno scheletro orientato da NO a SE - gradi 340.</w:t>
            </w:r>
          </w:p>
          <w:p w14:paraId="49D12222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Presso la destra si raccolse:</w:t>
            </w:r>
          </w:p>
          <w:p w14:paraId="77173BA1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1 fibula tipo Certosa, in frammenti e</w:t>
            </w:r>
          </w:p>
          <w:p w14:paraId="5157820E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1 frammento informe di bronzo.</w:t>
            </w:r>
          </w:p>
          <w:p w14:paraId="25252296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Presso (ai due lati) della testa erano:</w:t>
            </w:r>
          </w:p>
          <w:p w14:paraId="1CACA39E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2 borchie di bronzo (come fossero le decorazioni di un […]igliare:</w:t>
            </w:r>
          </w:p>
          <w:p w14:paraId="260DB70C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altre tombe hanno dato le borchie in simile posto)</w:t>
            </w:r>
          </w:p>
          <w:p w14:paraId="7734083F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A destra del cranio era:</w:t>
            </w:r>
          </w:p>
          <w:p w14:paraId="222D3E44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1 kratere a campana, a figure rosse, schiacciato e frammenti - Scena di banchetto -</w:t>
            </w:r>
          </w:p>
          <w:p w14:paraId="3CBA8767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Parte dei fittili era scesa quasi fino sul petto dello scheletro (oppure che fossero posti volontariamente</w:t>
            </w:r>
          </w:p>
          <w:p w14:paraId="5AE945F2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Più abbasso del cratere, presso la mano destra:</w:t>
            </w:r>
          </w:p>
          <w:p w14:paraId="422D325A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2 dadi d’avorio, rettangolari</w:t>
            </w:r>
          </w:p>
          <w:p w14:paraId="5AF16D93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6 goccie o pastiglie di vetro bleu.</w:t>
            </w:r>
          </w:p>
          <w:p w14:paraId="7B059A28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Si raccolse il seguente materiale fittile:</w:t>
            </w:r>
          </w:p>
          <w:p w14:paraId="20F7F71B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1 kylix in frammenti, a figure rosse di disegno strapazzato, è rovinatissima.</w:t>
            </w:r>
          </w:p>
          <w:p w14:paraId="63CF82F9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3</w:t>
            </w:r>
            <w:r w:rsidRPr="003C224F">
              <w:rPr>
                <w:rFonts w:ascii="Titillium Web" w:hAnsi="Titillium Web"/>
                <w:i/>
                <w:iCs/>
                <w:szCs w:val="24"/>
              </w:rPr>
              <w:t xml:space="preserve"> piattelli ad alto piede, a vernice nera, con giro di foglie di edera, presso l’orlo.</w:t>
            </w:r>
          </w:p>
          <w:p w14:paraId="2AE08531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Sono entrambi frammentati.</w:t>
            </w:r>
          </w:p>
          <w:p w14:paraId="02627083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lastRenderedPageBreak/>
              <w:t>e nel medaglione uno ha una ruota.</w:t>
            </w:r>
          </w:p>
          <w:p w14:paraId="1582FE8D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4 tazze a vernice nera, apode liscie, tutte in frammenti</w:t>
            </w:r>
          </w:p>
          <w:p w14:paraId="5D6C1A1A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2 scodellini piccoli, apodi, a vern. n. uno leggermente frammentato</w:t>
            </w:r>
          </w:p>
          <w:p w14:paraId="17322EBD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2 piatti di argilla giallastra, con alto piede grezzi -</w:t>
            </w:r>
          </w:p>
          <w:p w14:paraId="7B37D396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uno ha il piede staccato-</w:t>
            </w:r>
          </w:p>
          <w:p w14:paraId="27BD13E9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Presso il fianco sinistro era</w:t>
            </w:r>
          </w:p>
          <w:p w14:paraId="1BB19336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disposto un lungo pezzo di ferro in frammenti del quale non si riconobbe l’uso.</w:t>
            </w:r>
          </w:p>
          <w:p w14:paraId="06692FA0" w14:textId="77777777" w:rsidR="00C31705" w:rsidRPr="003C224F" w:rsidRDefault="002C19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C224F">
              <w:rPr>
                <w:rFonts w:ascii="Titillium Web" w:hAnsi="Titillium Web"/>
                <w:i/>
                <w:iCs/>
                <w:szCs w:val="24"/>
              </w:rPr>
              <w:t>La sommità di questo ferro presenta delle caratteristiche di lavoro -?</w:t>
            </w:r>
          </w:p>
        </w:tc>
      </w:tr>
      <w:tr w:rsidR="0086297F" w:rsidRPr="003C224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C22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C224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012038A4" w:rsidR="0086297F" w:rsidRPr="003C224F" w:rsidRDefault="00020142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0142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3C224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C22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C224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C22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C22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C224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C22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C224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C22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C22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C224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C22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C224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C22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C224F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3C224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C22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C224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C54B8A9" w14:textId="77777777" w:rsidR="00C31705" w:rsidRPr="003C224F" w:rsidRDefault="002C1983" w:rsidP="00F734DD">
            <w:pPr>
              <w:jc w:val="center"/>
              <w:rPr>
                <w:rFonts w:ascii="Titillium Web" w:hAnsi="Titillium Web"/>
                <w:szCs w:val="24"/>
              </w:rPr>
            </w:pPr>
            <w:r w:rsidRPr="00F734DD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3C224F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20142"/>
    <w:rsid w:val="00042C80"/>
    <w:rsid w:val="000D72F4"/>
    <w:rsid w:val="001C17CC"/>
    <w:rsid w:val="00221986"/>
    <w:rsid w:val="002977D7"/>
    <w:rsid w:val="003C224F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22D5B"/>
    <w:rsid w:val="00C31705"/>
    <w:rsid w:val="00D900AB"/>
    <w:rsid w:val="00D936E8"/>
    <w:rsid w:val="00E24633"/>
    <w:rsid w:val="00F7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2026-05-15T10:12:00Z</dcterms:modified>
</cp:coreProperties>
</file>