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E7A9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E7A9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E7A9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E7A9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E7A9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1,18 m</w:t>
            </w:r>
          </w:p>
        </w:tc>
      </w:tr>
      <w:tr w:rsidR="0086297F" w:rsidRPr="00FE7A9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E7A9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E7A9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E7A9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9252B25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Tomba 719 a umazione.</w:t>
            </w:r>
          </w:p>
          <w:p w14:paraId="11F50555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 xml:space="preserve">A m. 4 dal B, a m 21,50 a sud della linea dello scavo, alla profondità di m 1,18 giaceva uno scheletro orientato da NO a </w:t>
            </w:r>
            <w:proofErr w:type="gramStart"/>
            <w:r w:rsidRPr="00FE7A9E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FE7A9E">
              <w:rPr>
                <w:rFonts w:ascii="Titillium Web" w:hAnsi="Titillium Web"/>
                <w:i/>
                <w:iCs/>
                <w:szCs w:val="24"/>
              </w:rPr>
              <w:t xml:space="preserve"> gr. 340</w:t>
            </w:r>
          </w:p>
          <w:p w14:paraId="7FDA4E04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Presso il collo si rinvennero</w:t>
            </w:r>
          </w:p>
          <w:p w14:paraId="74EFDBDF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11 ambre (2 forma di pendaglio o bulla)</w:t>
            </w:r>
          </w:p>
          <w:p w14:paraId="30D2F3EC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 i seguenti vasetti</w:t>
            </w:r>
          </w:p>
          <w:p w14:paraId="27E46C98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1grande kotylos troncoconico, a vern. nera in frammenti</w:t>
            </w:r>
          </w:p>
          <w:p w14:paraId="0126BE1E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 altro kotylos, troncoconico, con palmette e figure; di disegno trasandato e inabile - in frammenti -</w:t>
            </w:r>
          </w:p>
          <w:p w14:paraId="46582F88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2 Oinochoai, a forma ovoidale, a bocca trilobata a figure rosse, di bel disegno; sono in frammenti</w:t>
            </w:r>
          </w:p>
          <w:p w14:paraId="40245BCF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Uno a scene d’offerte; donzelle con cassettine con sciarpe con balsamari; l’altro con scene di palestra? in molti frammenti.</w:t>
            </w:r>
          </w:p>
          <w:p w14:paraId="4DE2EC9D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 Oinochoe a forma ovoidale, a bocca trilobata con pieduccio, e ansa verticale, è a figure rosse: intera figura di giovane donna seduta.</w:t>
            </w:r>
          </w:p>
          <w:p w14:paraId="159C29C4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 altro oinochoe, forma ovoidale, bocca trilobata, a figure nere - del quale più nulla si riconosce poiché la vernice cattiva è saltata via -</w:t>
            </w:r>
          </w:p>
          <w:p w14:paraId="22FAF8CE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 Lucernina di forma discoidale, a vern. n. intera -</w:t>
            </w:r>
          </w:p>
          <w:p w14:paraId="1127BDF2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 Lekythos a disegni neri; foglie e greche - è mancante del beccuccio e dell’ansa e nel disegno è logoratissima</w:t>
            </w:r>
          </w:p>
          <w:p w14:paraId="3CAEAEDA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lastRenderedPageBreak/>
              <w:t>1 piatto di fattura fine, con orlo rivoltato in basso - è in frammenti 2; è a vern. nera, con punteg. presso l’orlo.</w:t>
            </w:r>
          </w:p>
          <w:p w14:paraId="1476B50B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E7A9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E7A9E">
              <w:rPr>
                <w:rFonts w:ascii="Titillium Web" w:hAnsi="Titillium Web"/>
                <w:i/>
                <w:iCs/>
                <w:szCs w:val="24"/>
              </w:rPr>
              <w:t xml:space="preserve"> piattelli ad alto piede, a vern. n. con figure di disegno inabile e goffo - sono in frammenti -</w:t>
            </w:r>
          </w:p>
          <w:p w14:paraId="290C244A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 piattello, apodo, d’argilla gialla, grezzo, intero, con sigla nel fondello (di fattura buona).</w:t>
            </w:r>
          </w:p>
          <w:p w14:paraId="51D8F4B0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2 Scodelle a vern. nera, apode, con impressione di palmette - sono in frammenti -</w:t>
            </w:r>
          </w:p>
          <w:p w14:paraId="0B2FDA8F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 piccola scodella, a v. n. in frammenti -</w:t>
            </w:r>
          </w:p>
          <w:p w14:paraId="45E05287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E7A9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E7A9E">
              <w:rPr>
                <w:rFonts w:ascii="Titillium Web" w:hAnsi="Titillium Web"/>
                <w:i/>
                <w:iCs/>
                <w:szCs w:val="24"/>
              </w:rPr>
              <w:t xml:space="preserve"> scodellini, apodi, a vern. n. con impressioni di palmette - intero, l’altro liscio e frammentato nell’orlo-</w:t>
            </w:r>
          </w:p>
          <w:p w14:paraId="49CACFD2" w14:textId="77777777" w:rsidR="00587CFF" w:rsidRPr="00FE7A9E" w:rsidRDefault="00773F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A9E">
              <w:rPr>
                <w:rFonts w:ascii="Titillium Web" w:hAnsi="Titillium Web"/>
                <w:i/>
                <w:iCs/>
                <w:szCs w:val="24"/>
              </w:rPr>
              <w:t>1 Scodellino con peduccio a vern. n. intero -"</w:t>
            </w:r>
          </w:p>
        </w:tc>
      </w:tr>
      <w:tr w:rsidR="0086297F" w:rsidRPr="00FE7A9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E7A9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7A9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7A9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E7A9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7A9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E7A9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A9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938FC6" w14:textId="77777777" w:rsidR="00587CFF" w:rsidRPr="00FE7A9E" w:rsidRDefault="00773FD7" w:rsidP="00FE7A9E">
            <w:pPr>
              <w:jc w:val="center"/>
              <w:rPr>
                <w:rFonts w:ascii="Titillium Web" w:hAnsi="Titillium Web"/>
                <w:szCs w:val="24"/>
              </w:rPr>
            </w:pPr>
            <w:r w:rsidRPr="00FE7A9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E7A9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1C3D"/>
    <w:rsid w:val="00472AF4"/>
    <w:rsid w:val="00551AF8"/>
    <w:rsid w:val="00587CFF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E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2026-05-14T17:30:00Z</dcterms:modified>
</cp:coreProperties>
</file>