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728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2301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230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301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230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3011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A2301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230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301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230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3011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A2301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230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301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230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301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2301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230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301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230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A2301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230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301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230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3011">
              <w:rPr>
                <w:rFonts w:ascii="Titillium Web" w:hAnsi="Titillium Web"/>
                <w:szCs w:val="24"/>
              </w:rPr>
              <w:t>0,98 m</w:t>
            </w:r>
          </w:p>
        </w:tc>
      </w:tr>
      <w:tr w:rsidR="0086297F" w:rsidRPr="00A2301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230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301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230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301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2301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230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301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230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301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2301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230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301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230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301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2301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230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301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7201E97" w14:textId="77777777" w:rsidR="003D5C5B" w:rsidRPr="00A23011" w:rsidRDefault="00E643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3011">
              <w:rPr>
                <w:rFonts w:ascii="Titillium Web" w:hAnsi="Titillium Web"/>
                <w:i/>
                <w:iCs/>
                <w:szCs w:val="24"/>
              </w:rPr>
              <w:t>Tomba 728 - a umazione (sconvolto)</w:t>
            </w:r>
          </w:p>
          <w:p w14:paraId="56427C1E" w14:textId="77777777" w:rsidR="003D5C5B" w:rsidRPr="00A23011" w:rsidRDefault="00E643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3011">
              <w:rPr>
                <w:rFonts w:ascii="Titillium Web" w:hAnsi="Titillium Web"/>
                <w:i/>
                <w:iCs/>
                <w:szCs w:val="24"/>
              </w:rPr>
              <w:t>A m 104 dal B, a m 49,55 a sud della linea di scavo, a m 0,98 di profondità si rinviene una tomba con scheletro, devastata</w:t>
            </w:r>
          </w:p>
          <w:p w14:paraId="4FA06F01" w14:textId="77777777" w:rsidR="003D5C5B" w:rsidRPr="00A23011" w:rsidRDefault="00E643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3011">
              <w:rPr>
                <w:rFonts w:ascii="Titillium Web" w:hAnsi="Titillium Web"/>
                <w:i/>
                <w:iCs/>
                <w:szCs w:val="24"/>
              </w:rPr>
              <w:t>Fra le ossa sconvolte dello scheletro e fra la terra si rinvengono i seguenti oggetti:</w:t>
            </w:r>
          </w:p>
          <w:p w14:paraId="58CF469D" w14:textId="51DFC31A" w:rsidR="003D5C5B" w:rsidRPr="00A23011" w:rsidRDefault="00E643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3011">
              <w:rPr>
                <w:rFonts w:ascii="Titillium Web" w:hAnsi="Titillium Web"/>
                <w:i/>
                <w:iCs/>
                <w:szCs w:val="24"/>
              </w:rPr>
              <w:t>2 Oinochoai a v.</w:t>
            </w:r>
            <w:r w:rsidR="00A23011" w:rsidRPr="00A23011">
              <w:rPr>
                <w:rFonts w:ascii="Titillium Web" w:hAnsi="Titillium Web"/>
                <w:i/>
                <w:iCs/>
                <w:szCs w:val="24"/>
              </w:rPr>
              <w:t>n. scadente</w:t>
            </w:r>
            <w:r w:rsidRPr="00A23011">
              <w:rPr>
                <w:rFonts w:ascii="Titillium Web" w:hAnsi="Titillium Web"/>
                <w:i/>
                <w:iCs/>
                <w:szCs w:val="24"/>
              </w:rPr>
              <w:t>, a bocca trilobata, interi.</w:t>
            </w:r>
          </w:p>
          <w:p w14:paraId="22D4D94B" w14:textId="77777777" w:rsidR="003D5C5B" w:rsidRPr="00A23011" w:rsidRDefault="00E643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3011">
              <w:rPr>
                <w:rFonts w:ascii="Titillium Web" w:hAnsi="Titillium Web"/>
                <w:i/>
                <w:iCs/>
                <w:szCs w:val="24"/>
              </w:rPr>
              <w:t>2 kotylai imbutiformi, a vern. n. scadente -</w:t>
            </w:r>
          </w:p>
          <w:p w14:paraId="5AA0C712" w14:textId="77777777" w:rsidR="003D5C5B" w:rsidRPr="00A23011" w:rsidRDefault="00E6434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2301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A23011">
              <w:rPr>
                <w:rFonts w:ascii="Titillium Web" w:hAnsi="Titillium Web"/>
                <w:i/>
                <w:iCs/>
                <w:szCs w:val="24"/>
              </w:rPr>
              <w:t xml:space="preserve"> piattelli a vern. n. scadente -</w:t>
            </w:r>
          </w:p>
          <w:p w14:paraId="6501D98D" w14:textId="77777777" w:rsidR="003D5C5B" w:rsidRPr="00A23011" w:rsidRDefault="00E6434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2301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A23011">
              <w:rPr>
                <w:rFonts w:ascii="Titillium Web" w:hAnsi="Titillium Web"/>
                <w:i/>
                <w:iCs/>
                <w:szCs w:val="24"/>
              </w:rPr>
              <w:t xml:space="preserve"> piatti per pesce, a vern. n. scadente - interi –</w:t>
            </w:r>
          </w:p>
        </w:tc>
      </w:tr>
      <w:tr w:rsidR="0086297F" w:rsidRPr="00A2301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230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301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230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3011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A2301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230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301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230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301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2301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230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301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230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301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2301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230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301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230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301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2301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230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301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303D22A" w14:textId="77777777" w:rsidR="003D5C5B" w:rsidRPr="00A23011" w:rsidRDefault="00E6434F" w:rsidP="00A23011">
            <w:pPr>
              <w:jc w:val="center"/>
              <w:rPr>
                <w:rFonts w:ascii="Titillium Web" w:hAnsi="Titillium Web"/>
                <w:szCs w:val="24"/>
              </w:rPr>
            </w:pPr>
            <w:r w:rsidRPr="00A23011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A23011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D5C5B"/>
    <w:rsid w:val="00472AF4"/>
    <w:rsid w:val="00551AF8"/>
    <w:rsid w:val="005B5AFF"/>
    <w:rsid w:val="006162A4"/>
    <w:rsid w:val="006346F7"/>
    <w:rsid w:val="006D6EFB"/>
    <w:rsid w:val="007145BC"/>
    <w:rsid w:val="0078659D"/>
    <w:rsid w:val="0086297F"/>
    <w:rsid w:val="009E4922"/>
    <w:rsid w:val="00A23011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2026-05-14T17:25:00Z</dcterms:modified>
</cp:coreProperties>
</file>