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734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A568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A56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568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A56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568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A568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A56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568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A56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568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A568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A56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568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A56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568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A568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A56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568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A56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568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A568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A56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568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A56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5685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5A568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A56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568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A56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568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A568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A56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568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A56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568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A568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A56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568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A56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568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A568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A56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568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41B9E70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>Tomba 734 a umazione</w:t>
            </w:r>
          </w:p>
          <w:p w14:paraId="229A0322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>(con strato di calce)</w:t>
            </w:r>
          </w:p>
          <w:p w14:paraId="0976FE08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>A m 153,40 dal B, a m 13,70 a nord del canalino nord del dosso C (canalino di confine dello scavo E - C), a m 0,90 di profondità giaceva uno scheletro il di cui corpo si è spostato rivoltandosi sul fianco destro.</w:t>
            </w:r>
          </w:p>
          <w:p w14:paraId="34FC21BE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>È orientato da nord - ovest a sud - est: gradi 320.</w:t>
            </w:r>
          </w:p>
          <w:p w14:paraId="47A74FA3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>A sin. presso la mano era:</w:t>
            </w:r>
          </w:p>
          <w:p w14:paraId="78A70358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 xml:space="preserve">1 grande fibula di </w:t>
            </w:r>
            <w:proofErr w:type="gramStart"/>
            <w:r w:rsidRPr="005A5685">
              <w:rPr>
                <w:rFonts w:ascii="Titillium Web" w:hAnsi="Titillium Web"/>
                <w:i/>
                <w:iCs/>
                <w:szCs w:val="24"/>
              </w:rPr>
              <w:t>argento ?</w:t>
            </w:r>
            <w:proofErr w:type="gramEnd"/>
            <w:r w:rsidRPr="005A5685">
              <w:rPr>
                <w:rFonts w:ascii="Titillium Web" w:hAnsi="Titillium Web"/>
                <w:i/>
                <w:iCs/>
                <w:szCs w:val="24"/>
              </w:rPr>
              <w:t xml:space="preserve"> tipo Certosa: è frammentata nell’ago ed ha un dischetto alla sommità dell’arco, presso l’ardiglione.</w:t>
            </w:r>
          </w:p>
          <w:p w14:paraId="3A382CB9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>A destra presso il fianco erano:</w:t>
            </w:r>
          </w:p>
          <w:p w14:paraId="18188276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>un mucchio di piattelli, scodelle e vasetti:</w:t>
            </w:r>
          </w:p>
          <w:p w14:paraId="7F51A6C1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 xml:space="preserve">2 oinochoai a forma sferoidale, con bocca circolare a fig. rosse: uno ha tre figure femminili con scene di offerta, balsamari, cassettina, sciarpe </w:t>
            </w:r>
            <w:proofErr w:type="gramStart"/>
            <w:r w:rsidRPr="005A5685">
              <w:rPr>
                <w:rFonts w:ascii="Titillium Web" w:hAnsi="Titillium Web"/>
                <w:i/>
                <w:iCs/>
                <w:szCs w:val="24"/>
              </w:rPr>
              <w:t>ecc...</w:t>
            </w:r>
            <w:proofErr w:type="gramEnd"/>
            <w:r w:rsidRPr="005A5685">
              <w:rPr>
                <w:rFonts w:ascii="Titillium Web" w:hAnsi="Titillium Web"/>
                <w:i/>
                <w:iCs/>
                <w:szCs w:val="24"/>
              </w:rPr>
              <w:t>; l’altro vaso, una figura di bove con due giovani (sacrificio?). Uno ha l’ansa staccata e l’altro l’ansa e il collo staccati.</w:t>
            </w:r>
          </w:p>
          <w:p w14:paraId="7A773BA9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>1 lekane a vern. n. con coperchio figurato; è coperta da concrezioni, ma sembrano scene di donne con cassettine, balsamari, ecc... Intera.</w:t>
            </w:r>
          </w:p>
          <w:p w14:paraId="4B38C4D8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>1 kylix a fig. rosse, in frammenti. Nel medaglione, un centauro: è figurata anche nel rovescio.</w:t>
            </w:r>
          </w:p>
          <w:p w14:paraId="5BE47573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A568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A5685">
              <w:rPr>
                <w:rFonts w:ascii="Titillium Web" w:hAnsi="Titillium Web"/>
                <w:i/>
                <w:iCs/>
                <w:szCs w:val="24"/>
              </w:rPr>
              <w:t xml:space="preserve"> piatti con piede, e con giro di foglie presso l’orlo; sono coperti da concrezioni calcaree: in frammenti.</w:t>
            </w:r>
          </w:p>
          <w:p w14:paraId="667A9497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lastRenderedPageBreak/>
              <w:t>1 lucernina discoidale, con ansa orizzontale, con figure animali: è intera.</w:t>
            </w:r>
          </w:p>
          <w:p w14:paraId="07A36091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A5685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5A5685">
              <w:rPr>
                <w:rFonts w:ascii="Titillium Web" w:hAnsi="Titillium Web"/>
                <w:i/>
                <w:iCs/>
                <w:szCs w:val="24"/>
              </w:rPr>
              <w:t xml:space="preserve"> tazze a vern. n. apode, lisce: una intera</w:t>
            </w:r>
          </w:p>
          <w:p w14:paraId="21BC49E2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A5685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5A5685">
              <w:rPr>
                <w:rFonts w:ascii="Titillium Web" w:hAnsi="Titillium Web"/>
                <w:i/>
                <w:iCs/>
                <w:szCs w:val="24"/>
              </w:rPr>
              <w:t xml:space="preserve"> piattelli apodi, di argilla giallastra, grezzi, interi</w:t>
            </w:r>
          </w:p>
          <w:p w14:paraId="4F6B2736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>1 bicchiere con due anse, di argilla a vern. gialla senza figure, ne disegno alcuno: in frammenti</w:t>
            </w:r>
          </w:p>
          <w:p w14:paraId="5CCC20BA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>1 scodellina di argilla giallastra, grezza.</w:t>
            </w:r>
          </w:p>
          <w:p w14:paraId="1E105ECE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>In mezzo al gruppo di vasetti si rinvenne:</w:t>
            </w:r>
          </w:p>
          <w:p w14:paraId="7511D981" w14:textId="77777777" w:rsidR="00AE3562" w:rsidRPr="005A5685" w:rsidRDefault="00E80D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5685">
              <w:rPr>
                <w:rFonts w:ascii="Titillium Web" w:hAnsi="Titillium Web"/>
                <w:i/>
                <w:iCs/>
                <w:szCs w:val="24"/>
              </w:rPr>
              <w:t>1 grosso chiodo, di verga quadrangolare, di bronzo, piegato a uncino -</w:t>
            </w:r>
          </w:p>
        </w:tc>
      </w:tr>
      <w:tr w:rsidR="0086297F" w:rsidRPr="005A568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A56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568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A56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568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A568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A56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568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A56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5A5685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5A568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A56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568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A56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56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A568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A56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568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A56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56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A568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A56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568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8D20D71" w14:textId="77777777" w:rsidR="00AE3562" w:rsidRPr="005A5685" w:rsidRDefault="00E80D0B" w:rsidP="005A5685">
            <w:pPr>
              <w:jc w:val="center"/>
              <w:rPr>
                <w:rFonts w:ascii="Titillium Web" w:hAnsi="Titillium Web"/>
                <w:szCs w:val="24"/>
              </w:rPr>
            </w:pPr>
            <w:r w:rsidRPr="005A5685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5A5685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A5685"/>
    <w:rsid w:val="005B5AFF"/>
    <w:rsid w:val="006162A4"/>
    <w:rsid w:val="006346F7"/>
    <w:rsid w:val="006D6EFB"/>
    <w:rsid w:val="007145BC"/>
    <w:rsid w:val="0086297F"/>
    <w:rsid w:val="009E4922"/>
    <w:rsid w:val="00AB321D"/>
    <w:rsid w:val="00AE3562"/>
    <w:rsid w:val="00B165C4"/>
    <w:rsid w:val="00BD1109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2026-05-14T17:22:00Z</dcterms:modified>
</cp:coreProperties>
</file>