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742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2F24EE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2F24E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F24EE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2F24E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F24EE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2F24EE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2F24E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F24EE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2F24E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F24EE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2F24EE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2F24E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F24EE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2F24E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F24EE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2F24EE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2F24E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F24EE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2F24E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F24EE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2F24EE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2F24E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F24EE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2F24E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F24EE">
              <w:rPr>
                <w:rFonts w:ascii="Titillium Web" w:hAnsi="Titillium Web"/>
                <w:szCs w:val="24"/>
              </w:rPr>
              <w:t>0,9 m</w:t>
            </w:r>
          </w:p>
        </w:tc>
      </w:tr>
      <w:tr w:rsidR="0086297F" w:rsidRPr="002F24EE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2F24E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F24EE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2F24E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F24EE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2F24EE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2F24E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F24EE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2F24E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F24E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F24EE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2F24E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F24EE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2F24E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F24EE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2F24EE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2F24E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F24EE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118DBE62" w14:textId="77777777" w:rsidR="003B6B49" w:rsidRPr="002F24EE" w:rsidRDefault="008127E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F24EE">
              <w:rPr>
                <w:rFonts w:ascii="Titillium Web" w:hAnsi="Titillium Web"/>
                <w:i/>
                <w:iCs/>
                <w:szCs w:val="24"/>
              </w:rPr>
              <w:t>Tomba 742 a umazione (sconvolta)</w:t>
            </w:r>
          </w:p>
          <w:p w14:paraId="05CD7F43" w14:textId="77777777" w:rsidR="003B6B49" w:rsidRPr="002F24EE" w:rsidRDefault="008127E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F24EE">
              <w:rPr>
                <w:rFonts w:ascii="Titillium Web" w:hAnsi="Titillium Web"/>
                <w:i/>
                <w:iCs/>
                <w:szCs w:val="24"/>
              </w:rPr>
              <w:t>A m. 26,80 dal B, a m 12,20 a sud della linea dello scavo, a m. 0,90 di profondità (ove era una buca fatta dagli scavatori abusivi) si rinviene una tomba a umazione. Le ossa dello scheletro sono tutte scomposte e a pon. dello scheletro (ove la buca cessa e dove con tutte probabilità gli scavatori clandestini non hanno messo le mani) si rinviene un gruppo di vasi che qui descrivo.</w:t>
            </w:r>
          </w:p>
          <w:p w14:paraId="3797CFA8" w14:textId="77777777" w:rsidR="003B6B49" w:rsidRPr="002F24EE" w:rsidRDefault="008127E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F24EE">
              <w:rPr>
                <w:rFonts w:ascii="Titillium Web" w:hAnsi="Titillium Web"/>
                <w:i/>
                <w:iCs/>
                <w:szCs w:val="24"/>
              </w:rPr>
              <w:t>1 lekane con coperchio decorato di teste femminili e palmette; è frammentario il coperchio e la tazza</w:t>
            </w:r>
          </w:p>
          <w:p w14:paraId="56064136" w14:textId="77777777" w:rsidR="003B6B49" w:rsidRPr="002F24EE" w:rsidRDefault="008127E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F24EE">
              <w:rPr>
                <w:rFonts w:ascii="Titillium Web" w:hAnsi="Titillium Web"/>
                <w:i/>
                <w:iCs/>
                <w:szCs w:val="24"/>
              </w:rPr>
              <w:t>2 oinochoai a forma di fiasca, a bocca trilobata, uno grande e uno piccolo: il grande ha l’ansa staccata e è a vern. nera.</w:t>
            </w:r>
          </w:p>
          <w:p w14:paraId="4900A502" w14:textId="77777777" w:rsidR="003B6B49" w:rsidRPr="002F24EE" w:rsidRDefault="008127E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F24EE">
              <w:rPr>
                <w:rFonts w:ascii="Titillium Web" w:hAnsi="Titillium Web"/>
                <w:i/>
                <w:iCs/>
                <w:szCs w:val="24"/>
              </w:rPr>
              <w:t>1 altro oinocoe di argilla giallastra con disegni di testone e di palmette</w:t>
            </w:r>
          </w:p>
          <w:p w14:paraId="38C72940" w14:textId="77777777" w:rsidR="003B6B49" w:rsidRPr="002F24EE" w:rsidRDefault="008127E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F24EE">
              <w:rPr>
                <w:rFonts w:ascii="Titillium Web" w:hAnsi="Titillium Web"/>
                <w:i/>
                <w:iCs/>
                <w:szCs w:val="24"/>
              </w:rPr>
              <w:t>1 kotylos a forma emisferica, a vern. n. scadente: è in frammenti Era coperto da</w:t>
            </w:r>
          </w:p>
          <w:p w14:paraId="4B8648D4" w14:textId="77777777" w:rsidR="003B6B49" w:rsidRPr="002F24EE" w:rsidRDefault="008127E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F24EE">
              <w:rPr>
                <w:rFonts w:ascii="Titillium Web" w:hAnsi="Titillium Web"/>
                <w:i/>
                <w:iCs/>
                <w:szCs w:val="24"/>
              </w:rPr>
              <w:t>1 piatto per pesce, a v.n. scadente: intero</w:t>
            </w:r>
          </w:p>
          <w:p w14:paraId="79A4B8EA" w14:textId="77777777" w:rsidR="003B6B49" w:rsidRPr="002F24EE" w:rsidRDefault="008127E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F24EE">
              <w:rPr>
                <w:rFonts w:ascii="Titillium Web" w:hAnsi="Titillium Web"/>
                <w:i/>
                <w:iCs/>
                <w:szCs w:val="24"/>
              </w:rPr>
              <w:t>1 piccolo kotylos, eguale al precedente, intero.</w:t>
            </w:r>
          </w:p>
          <w:p w14:paraId="3F56E949" w14:textId="77777777" w:rsidR="003B6B49" w:rsidRPr="002F24EE" w:rsidRDefault="008127E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F24EE">
              <w:rPr>
                <w:rFonts w:ascii="Titillium Web" w:hAnsi="Titillium Web"/>
                <w:i/>
                <w:iCs/>
                <w:szCs w:val="24"/>
              </w:rPr>
              <w:t>1 lucerna a ciambella, a vern. n. scadente: intera</w:t>
            </w:r>
          </w:p>
          <w:p w14:paraId="04406E2A" w14:textId="77777777" w:rsidR="003B6B49" w:rsidRPr="002F24EE" w:rsidRDefault="008127E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F24EE">
              <w:rPr>
                <w:rFonts w:ascii="Titillium Web" w:hAnsi="Titillium Web"/>
                <w:i/>
                <w:iCs/>
                <w:szCs w:val="24"/>
              </w:rPr>
              <w:t>1 altra lucerna discoidale, con disegni di foglie, nella parte superiore: rovinata nella vernice.</w:t>
            </w:r>
          </w:p>
          <w:p w14:paraId="36CEF02A" w14:textId="77777777" w:rsidR="003B6B49" w:rsidRPr="002F24EE" w:rsidRDefault="008127E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F24EE">
              <w:rPr>
                <w:rFonts w:ascii="Titillium Web" w:hAnsi="Titillium Web"/>
                <w:i/>
                <w:iCs/>
                <w:szCs w:val="24"/>
              </w:rPr>
              <w:t>4 scodelle apode, a vern. n. scadente: tre intere</w:t>
            </w:r>
          </w:p>
          <w:p w14:paraId="3BE049DC" w14:textId="77777777" w:rsidR="003B6B49" w:rsidRPr="002F24EE" w:rsidRDefault="008127E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F24EE">
              <w:rPr>
                <w:rFonts w:ascii="Titillium Web" w:hAnsi="Titillium Web"/>
                <w:i/>
                <w:iCs/>
                <w:szCs w:val="24"/>
              </w:rPr>
              <w:t>3 piattelli con peduccio, a vern. n. scadente.</w:t>
            </w:r>
          </w:p>
        </w:tc>
      </w:tr>
      <w:tr w:rsidR="0086297F" w:rsidRPr="002F24EE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2F24E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F24EE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635425BA" w:rsidR="0086297F" w:rsidRPr="002F24EE" w:rsidRDefault="007215B9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215B9">
              <w:rPr>
                <w:rFonts w:ascii="Titillium Web" w:hAnsi="Titillium Web"/>
                <w:szCs w:val="24"/>
              </w:rPr>
              <w:t>In gruppo/i attorno ai resti</w:t>
            </w:r>
          </w:p>
        </w:tc>
      </w:tr>
      <w:tr w:rsidR="0086297F" w:rsidRPr="002F24EE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2F24E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F24EE">
              <w:rPr>
                <w:rFonts w:ascii="Titillium Web" w:hAnsi="Titillium Web"/>
                <w:smallCaps/>
                <w:szCs w:val="24"/>
              </w:rPr>
              <w:lastRenderedPageBreak/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2F24E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F24E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F24EE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2F24E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F24EE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2F24E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F24E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F24EE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2F24E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F24EE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2F24E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F24E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F24EE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2F24E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F24EE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267E4528" w14:textId="77777777" w:rsidR="003B6B49" w:rsidRPr="002F24EE" w:rsidRDefault="008127E7" w:rsidP="002F24EE">
            <w:pPr>
              <w:jc w:val="center"/>
              <w:rPr>
                <w:rFonts w:ascii="Titillium Web" w:hAnsi="Titillium Web"/>
                <w:szCs w:val="24"/>
              </w:rPr>
            </w:pPr>
            <w:r w:rsidRPr="002F24EE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2F24EE">
              <w:rPr>
                <w:rFonts w:ascii="Titillium Web" w:eastAsia="Titillium" w:hAnsi="Titillium Web" w:cs="Titillium"/>
                <w:szCs w:val="24"/>
              </w:rPr>
              <w:t xml:space="preserve"> 2014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26AE0"/>
    <w:rsid w:val="002977D7"/>
    <w:rsid w:val="002F24EE"/>
    <w:rsid w:val="003B6B49"/>
    <w:rsid w:val="00472AF4"/>
    <w:rsid w:val="00551AF8"/>
    <w:rsid w:val="005B5AFF"/>
    <w:rsid w:val="006162A4"/>
    <w:rsid w:val="006346F7"/>
    <w:rsid w:val="006D6EFB"/>
    <w:rsid w:val="007145BC"/>
    <w:rsid w:val="007215B9"/>
    <w:rsid w:val="0086297F"/>
    <w:rsid w:val="009E4922"/>
    <w:rsid w:val="00AB321D"/>
    <w:rsid w:val="00B165C4"/>
    <w:rsid w:val="00C21EE0"/>
    <w:rsid w:val="00D900AB"/>
    <w:rsid w:val="00D936E8"/>
    <w:rsid w:val="00E24633"/>
    <w:rsid w:val="00E55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259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2026-05-15T10:10:00Z</dcterms:modified>
</cp:coreProperties>
</file>