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748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4658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46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658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46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6582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D4658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46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658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46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658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4658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46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658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46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658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4658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46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658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46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658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4658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46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658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46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6582">
              <w:rPr>
                <w:rFonts w:ascii="Titillium Web" w:hAnsi="Titillium Web"/>
                <w:szCs w:val="24"/>
              </w:rPr>
              <w:t>1,11 m</w:t>
            </w:r>
          </w:p>
        </w:tc>
      </w:tr>
      <w:tr w:rsidR="0086297F" w:rsidRPr="00D4658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46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658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46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658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4658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46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658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46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6582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D4658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46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658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46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658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4658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46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658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DBE6092" w14:textId="77777777" w:rsidR="00791D4E" w:rsidRPr="00D46582" w:rsidRDefault="00D10E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46582">
              <w:rPr>
                <w:rFonts w:ascii="Titillium Web" w:hAnsi="Titillium Web"/>
                <w:i/>
                <w:iCs/>
                <w:szCs w:val="24"/>
              </w:rPr>
              <w:t>Tomba 748 a umazione</w:t>
            </w:r>
          </w:p>
          <w:p w14:paraId="3B8BA6B8" w14:textId="77777777" w:rsidR="00791D4E" w:rsidRPr="00D46582" w:rsidRDefault="00D10E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46582">
              <w:rPr>
                <w:rFonts w:ascii="Titillium Web" w:hAnsi="Titillium Web"/>
                <w:i/>
                <w:iCs/>
                <w:szCs w:val="24"/>
              </w:rPr>
              <w:t>A m. 11,55 dal B, a m. 15,70 a sud della linea di scavo, e a m. 1,11 di profondità giaceva uno scheletro orientato da O a E: gradi 280</w:t>
            </w:r>
          </w:p>
          <w:p w14:paraId="7787A70C" w14:textId="77777777" w:rsidR="00791D4E" w:rsidRPr="00D46582" w:rsidRDefault="00D10E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46582">
              <w:rPr>
                <w:rFonts w:ascii="Titillium Web" w:hAnsi="Titillium Web"/>
                <w:i/>
                <w:iCs/>
                <w:szCs w:val="24"/>
              </w:rPr>
              <w:t>Presso il fianco destro dello scheletro:</w:t>
            </w:r>
          </w:p>
          <w:p w14:paraId="2A207F22" w14:textId="77777777" w:rsidR="00791D4E" w:rsidRPr="00D46582" w:rsidRDefault="00D10E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46582">
              <w:rPr>
                <w:rFonts w:ascii="Titillium Web" w:hAnsi="Titillium Web"/>
                <w:i/>
                <w:iCs/>
                <w:szCs w:val="24"/>
              </w:rPr>
              <w:t>1 kotylos a vern. nera, tronconico, in frammenti</w:t>
            </w:r>
          </w:p>
          <w:p w14:paraId="3BB9F3EC" w14:textId="77777777" w:rsidR="00791D4E" w:rsidRPr="00D46582" w:rsidRDefault="00D10E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46582">
              <w:rPr>
                <w:rFonts w:ascii="Titillium Web" w:hAnsi="Titillium Web"/>
                <w:i/>
                <w:iCs/>
                <w:szCs w:val="24"/>
              </w:rPr>
              <w:t>2 oinochoai piccoli, ovoidali, a bocca trilobata, e a figure nere; una ha l’ansa staccata e un taglio nel ventre, l’altro ha un foro nel ventre: Due figure alate con corone in mano, presso un’ara. Scena di libazione nel cline (disegno orribile)</w:t>
            </w:r>
          </w:p>
          <w:p w14:paraId="67CF83E4" w14:textId="77777777" w:rsidR="00791D4E" w:rsidRPr="00D46582" w:rsidRDefault="00D10E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46582">
              <w:rPr>
                <w:rFonts w:ascii="Titillium Web" w:hAnsi="Titillium Web"/>
                <w:i/>
                <w:iCs/>
                <w:szCs w:val="24"/>
              </w:rPr>
              <w:t>Nella destra dello scheletro</w:t>
            </w:r>
          </w:p>
          <w:p w14:paraId="1F03B5E5" w14:textId="77777777" w:rsidR="00791D4E" w:rsidRPr="00D46582" w:rsidRDefault="00D10E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46582">
              <w:rPr>
                <w:rFonts w:ascii="Titillium Web" w:hAnsi="Titillium Web"/>
                <w:i/>
                <w:iCs/>
                <w:szCs w:val="24"/>
              </w:rPr>
              <w:t>1 frammento informe di bronzo</w:t>
            </w:r>
          </w:p>
          <w:p w14:paraId="6C65D387" w14:textId="77777777" w:rsidR="00791D4E" w:rsidRPr="00D46582" w:rsidRDefault="00D10E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46582">
              <w:rPr>
                <w:rFonts w:ascii="Titillium Web" w:hAnsi="Titillium Web"/>
                <w:i/>
                <w:iCs/>
                <w:szCs w:val="24"/>
              </w:rPr>
              <w:t>Sotto alla testa dello scheletro:</w:t>
            </w:r>
          </w:p>
          <w:p w14:paraId="1970CADF" w14:textId="77777777" w:rsidR="00791D4E" w:rsidRPr="00D46582" w:rsidRDefault="00D10E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46582">
              <w:rPr>
                <w:rFonts w:ascii="Titillium Web" w:hAnsi="Titillium Web"/>
                <w:i/>
                <w:iCs/>
                <w:szCs w:val="24"/>
              </w:rPr>
              <w:t>1 oggetto di piombo a forma di fusarola conica</w:t>
            </w:r>
          </w:p>
          <w:p w14:paraId="172384FC" w14:textId="77777777" w:rsidR="00791D4E" w:rsidRPr="00D46582" w:rsidRDefault="00D10E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46582">
              <w:rPr>
                <w:rFonts w:ascii="Titillium Web" w:hAnsi="Titillium Web"/>
                <w:i/>
                <w:iCs/>
                <w:szCs w:val="24"/>
              </w:rPr>
              <w:t>Sul petto si raccolsero:</w:t>
            </w:r>
          </w:p>
          <w:p w14:paraId="48B18552" w14:textId="77777777" w:rsidR="00791D4E" w:rsidRPr="00D46582" w:rsidRDefault="00D10E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46582">
              <w:rPr>
                <w:rFonts w:ascii="Titillium Web" w:hAnsi="Titillium Web"/>
                <w:i/>
                <w:iCs/>
                <w:szCs w:val="24"/>
              </w:rPr>
              <w:t>1 perla di vetro, con occhi di pernice.</w:t>
            </w:r>
          </w:p>
          <w:p w14:paraId="5D548975" w14:textId="77777777" w:rsidR="00791D4E" w:rsidRPr="00D46582" w:rsidRDefault="00D10E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46582">
              <w:rPr>
                <w:rFonts w:ascii="Titillium Web" w:hAnsi="Titillium Web"/>
                <w:i/>
                <w:iCs/>
                <w:szCs w:val="24"/>
              </w:rPr>
              <w:t>2 cipree forate -</w:t>
            </w:r>
          </w:p>
        </w:tc>
      </w:tr>
      <w:tr w:rsidR="0086297F" w:rsidRPr="00D4658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46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658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65161D46" w:rsidR="0086297F" w:rsidRPr="00D46582" w:rsidRDefault="00A43ADB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3ADB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D4658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46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658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46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6582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D4658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46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658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46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658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4658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46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658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465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6582">
              <w:rPr>
                <w:rFonts w:ascii="Titillium Web" w:hAnsi="Titillium Web"/>
                <w:szCs w:val="24"/>
              </w:rPr>
              <w:t>Adulto ?</w:t>
            </w:r>
          </w:p>
        </w:tc>
      </w:tr>
      <w:tr w:rsidR="0086297F" w:rsidRPr="00D4658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465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658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F2A3236" w14:textId="77777777" w:rsidR="00791D4E" w:rsidRPr="00D46582" w:rsidRDefault="00D10E58" w:rsidP="00D46582">
            <w:pPr>
              <w:jc w:val="center"/>
              <w:rPr>
                <w:rFonts w:ascii="Titillium Web" w:hAnsi="Titillium Web"/>
                <w:szCs w:val="24"/>
              </w:rPr>
            </w:pPr>
            <w:r w:rsidRPr="00D46582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D46582">
              <w:rPr>
                <w:rFonts w:ascii="Titillium Web" w:eastAsia="Titillium" w:hAnsi="Titillium Web" w:cs="Titillium"/>
                <w:szCs w:val="24"/>
              </w:rPr>
              <w:t xml:space="preserve"> 1991, pp. 19-20; </w:t>
            </w:r>
            <w:r w:rsidRPr="00D46582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D46582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F6AD0"/>
    <w:rsid w:val="00551AF8"/>
    <w:rsid w:val="005B5AFF"/>
    <w:rsid w:val="006162A4"/>
    <w:rsid w:val="006346F7"/>
    <w:rsid w:val="006D6EFB"/>
    <w:rsid w:val="007145BC"/>
    <w:rsid w:val="00791D4E"/>
    <w:rsid w:val="0086297F"/>
    <w:rsid w:val="009E4922"/>
    <w:rsid w:val="00A43ADB"/>
    <w:rsid w:val="00AB321D"/>
    <w:rsid w:val="00B165C4"/>
    <w:rsid w:val="00C21EE0"/>
    <w:rsid w:val="00D46582"/>
    <w:rsid w:val="00D900AB"/>
    <w:rsid w:val="00D936E8"/>
    <w:rsid w:val="00D96A75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2026-05-15T10:10:00Z</dcterms:modified>
</cp:coreProperties>
</file>