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21A1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21A1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21A1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21A1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21A1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21A1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21A1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21A1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1A1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869F7F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Tomba 756 a umazione -</w:t>
            </w:r>
          </w:p>
          <w:p w14:paraId="04A1A2F5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A m. 9,50 dal B, a m. 12,80 a sud della linea di scavo e a m. 1,00 di prof.tà, si rinviene una tomba a umazione. lo scheletro è orientato da nord-ovest a sud-est: gradi 320.</w:t>
            </w:r>
          </w:p>
          <w:p w14:paraId="47F53FFC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Sul petto dello scheletro si rinvenne:</w:t>
            </w:r>
          </w:p>
          <w:p w14:paraId="26A47C1E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1 fibulina di bronzo, tipo Certosa, mancante dell’ago e della staffa</w:t>
            </w:r>
          </w:p>
          <w:p w14:paraId="0F3A4F03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Presso al testa, a destra</w:t>
            </w:r>
          </w:p>
          <w:p w14:paraId="4AF5DDD6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1 piccola kelebe a fig. rosse, in frammenti: i due lati della kelebe sono figurati. In uno, figura di uomo barbato sdraiato su cline, con braccio alzato: dall’altro lato figura di giovane sdraiato su cline, anch’egli con braccio alzato - disegno scadente.</w:t>
            </w:r>
          </w:p>
          <w:p w14:paraId="554C39FA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Lungo il fianco destro erano i seguenti fittili:</w:t>
            </w:r>
          </w:p>
          <w:p w14:paraId="6859007D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1 bicchiere con pieduccio e due anse a cordoni annodate, a vern. nera, scadente: è intero</w:t>
            </w:r>
          </w:p>
          <w:p w14:paraId="39749EFE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1 oinochoe a forma di fiasco, con bocca trilobata e con striature longitudinali sul ventre; è a vern. nera scadente ed ha l’ansa staccata.</w:t>
            </w:r>
          </w:p>
          <w:p w14:paraId="4A04391C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1 piccola oinochoe a ventre espanso e a bocca rotonda con ansa ad anello: sul ventre sono striature longitudinali e sul collo traccie di pittura bianca (tralci con foglie e fiori) è a vern. nera, intero</w:t>
            </w:r>
          </w:p>
          <w:p w14:paraId="1F0FC1EA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1 kylix a vern. nera, in frammenti.</w:t>
            </w:r>
          </w:p>
          <w:p w14:paraId="3A8EE036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4 tazze a vern. nera, liscie, tutte più o meno frammentate.</w:t>
            </w:r>
          </w:p>
          <w:p w14:paraId="163C45EC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3 scodellini apodi, a vern. nera, interi.</w:t>
            </w:r>
          </w:p>
          <w:p w14:paraId="21531B18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lastRenderedPageBreak/>
              <w:t>2 scodellini di terra giallastra, grezzi, interi</w:t>
            </w:r>
          </w:p>
          <w:p w14:paraId="0C432F94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321A17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grezzi, con piede staccato.</w:t>
            </w:r>
          </w:p>
          <w:p w14:paraId="0884FBAA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2 piattelli idem., apodi, interi</w:t>
            </w:r>
          </w:p>
          <w:p w14:paraId="70B75364" w14:textId="77777777" w:rsidR="00410643" w:rsidRPr="00321A17" w:rsidRDefault="000C45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1A17">
              <w:rPr>
                <w:rFonts w:ascii="Titillium Web" w:hAnsi="Titillium Web"/>
                <w:i/>
                <w:iCs/>
                <w:szCs w:val="24"/>
              </w:rPr>
              <w:t>Entro ai piatti erano le ossa di pollo e i gusci di uova.</w:t>
            </w:r>
          </w:p>
        </w:tc>
      </w:tr>
      <w:tr w:rsidR="0086297F" w:rsidRPr="00321A1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21A1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1A1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1A1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21A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321A1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21A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1A1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4070ABB" w14:textId="77777777" w:rsidR="00410643" w:rsidRPr="00321A17" w:rsidRDefault="000C45F5" w:rsidP="00B217CC">
            <w:pPr>
              <w:jc w:val="center"/>
              <w:rPr>
                <w:rFonts w:ascii="Titillium Web" w:hAnsi="Titillium Web"/>
                <w:szCs w:val="24"/>
              </w:rPr>
            </w:pPr>
            <w:r w:rsidRPr="00321A1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21A17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321A1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21A17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21A17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21A17">
              <w:rPr>
                <w:rFonts w:ascii="Titillium Web" w:eastAsia="Titillium" w:hAnsi="Titillium Web" w:cs="Titillium"/>
                <w:szCs w:val="24"/>
              </w:rPr>
              <w:t xml:space="preserve"> 2023, pp. 165-166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1A17"/>
    <w:rsid w:val="00410643"/>
    <w:rsid w:val="00472AF4"/>
    <w:rsid w:val="00551AF8"/>
    <w:rsid w:val="005B5AFF"/>
    <w:rsid w:val="006162A4"/>
    <w:rsid w:val="006346F7"/>
    <w:rsid w:val="0068477A"/>
    <w:rsid w:val="006D6EFB"/>
    <w:rsid w:val="007145BC"/>
    <w:rsid w:val="0086297F"/>
    <w:rsid w:val="00896643"/>
    <w:rsid w:val="009E4922"/>
    <w:rsid w:val="00AB321D"/>
    <w:rsid w:val="00B165C4"/>
    <w:rsid w:val="00B217CC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2026-05-14T17:04:00Z</dcterms:modified>
</cp:coreProperties>
</file>