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758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8344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834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344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834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3449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38344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834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344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834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344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8344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834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344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834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344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8344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834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344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834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3449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38344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834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344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834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3449">
              <w:rPr>
                <w:rFonts w:ascii="Titillium Web" w:hAnsi="Titillium Web"/>
                <w:szCs w:val="24"/>
              </w:rPr>
              <w:t>1,4 m</w:t>
            </w:r>
          </w:p>
        </w:tc>
      </w:tr>
      <w:tr w:rsidR="0086297F" w:rsidRPr="0038344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834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344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834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344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8344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834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344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834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3449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38344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834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344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834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344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8344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834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344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FE3532F" w14:textId="77777777" w:rsidR="00EE152E" w:rsidRPr="00383449" w:rsidRDefault="00845F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3449">
              <w:rPr>
                <w:rFonts w:ascii="Titillium Web" w:hAnsi="Titillium Web"/>
                <w:i/>
                <w:iCs/>
                <w:szCs w:val="24"/>
              </w:rPr>
              <w:t>Tomba 758 a umazione</w:t>
            </w:r>
          </w:p>
          <w:p w14:paraId="3EFAFF8D" w14:textId="77777777" w:rsidR="00EE152E" w:rsidRPr="00383449" w:rsidRDefault="00845F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3449">
              <w:rPr>
                <w:rFonts w:ascii="Titillium Web" w:hAnsi="Titillium Web"/>
                <w:i/>
                <w:iCs/>
                <w:szCs w:val="24"/>
              </w:rPr>
              <w:t>(con cassa di legno)</w:t>
            </w:r>
          </w:p>
          <w:p w14:paraId="3E2A9705" w14:textId="77777777" w:rsidR="00EE152E" w:rsidRPr="00383449" w:rsidRDefault="00845F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3449">
              <w:rPr>
                <w:rFonts w:ascii="Titillium Web" w:hAnsi="Titillium Web"/>
                <w:i/>
                <w:iCs/>
                <w:szCs w:val="24"/>
              </w:rPr>
              <w:t>A m. 22,20 dal B, a m. 16,40 a sud della linea dello scavo, a m. 1,40 di profondità giaceva uno scheletro orientato da nord-ovest a sud-est: gradi 340</w:t>
            </w:r>
          </w:p>
          <w:p w14:paraId="02F069A5" w14:textId="77777777" w:rsidR="00EE152E" w:rsidRPr="00383449" w:rsidRDefault="00845F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3449">
              <w:rPr>
                <w:rFonts w:ascii="Titillium Web" w:hAnsi="Titillium Web"/>
                <w:i/>
                <w:iCs/>
                <w:szCs w:val="24"/>
              </w:rPr>
              <w:t>Lo scheletro e gli oggetti erano entro una cassa di legno, con pareti di grosse tavole, marcite.</w:t>
            </w:r>
          </w:p>
          <w:p w14:paraId="5C1195B6" w14:textId="77777777" w:rsidR="00EE152E" w:rsidRPr="00383449" w:rsidRDefault="00845F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3449">
              <w:rPr>
                <w:rFonts w:ascii="Titillium Web" w:hAnsi="Titillium Web"/>
                <w:i/>
                <w:iCs/>
                <w:szCs w:val="24"/>
              </w:rPr>
              <w:t>Sullo scheletro e sugli oggetti era uno strato di calce.</w:t>
            </w:r>
          </w:p>
          <w:p w14:paraId="29A95EDB" w14:textId="77777777" w:rsidR="00EE152E" w:rsidRPr="00383449" w:rsidRDefault="00845F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3449">
              <w:rPr>
                <w:rFonts w:ascii="Titillium Web" w:hAnsi="Titillium Web"/>
                <w:i/>
                <w:iCs/>
                <w:szCs w:val="24"/>
              </w:rPr>
              <w:t>Alla destra del cranio erano:</w:t>
            </w:r>
          </w:p>
          <w:p w14:paraId="61A8CC13" w14:textId="77777777" w:rsidR="00EE152E" w:rsidRPr="00383449" w:rsidRDefault="00845F9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83449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83449">
              <w:rPr>
                <w:rFonts w:ascii="Titillium Web" w:hAnsi="Titillium Web"/>
                <w:i/>
                <w:iCs/>
                <w:szCs w:val="24"/>
              </w:rPr>
              <w:t xml:space="preserve"> anfore vinarie, </w:t>
            </w:r>
            <w:proofErr w:type="spellStart"/>
            <w:r w:rsidRPr="00383449">
              <w:rPr>
                <w:rFonts w:ascii="Titillium Web" w:hAnsi="Titillium Web"/>
                <w:i/>
                <w:iCs/>
                <w:szCs w:val="24"/>
              </w:rPr>
              <w:t>pontute</w:t>
            </w:r>
            <w:proofErr w:type="spellEnd"/>
            <w:r w:rsidRPr="00383449">
              <w:rPr>
                <w:rFonts w:ascii="Titillium Web" w:hAnsi="Titillium Web"/>
                <w:i/>
                <w:iCs/>
                <w:szCs w:val="24"/>
              </w:rPr>
              <w:t>, grezze (una leggermente frammentaria nella bocca e l’altra nelle anse).</w:t>
            </w:r>
          </w:p>
          <w:p w14:paraId="23A9F0E9" w14:textId="77777777" w:rsidR="00EE152E" w:rsidRPr="00383449" w:rsidRDefault="00845F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3449">
              <w:rPr>
                <w:rFonts w:ascii="Titillium Web" w:hAnsi="Titillium Web"/>
                <w:i/>
                <w:iCs/>
                <w:szCs w:val="24"/>
              </w:rPr>
              <w:t xml:space="preserve">Più </w:t>
            </w:r>
            <w:proofErr w:type="spellStart"/>
            <w:r w:rsidRPr="00383449">
              <w:rPr>
                <w:rFonts w:ascii="Titillium Web" w:hAnsi="Titillium Web"/>
                <w:i/>
                <w:iCs/>
                <w:szCs w:val="24"/>
              </w:rPr>
              <w:t>abasso</w:t>
            </w:r>
            <w:proofErr w:type="spellEnd"/>
            <w:r w:rsidRPr="00383449">
              <w:rPr>
                <w:rFonts w:ascii="Titillium Web" w:hAnsi="Titillium Web"/>
                <w:i/>
                <w:iCs/>
                <w:szCs w:val="24"/>
              </w:rPr>
              <w:t>, lungo il fianco destro:</w:t>
            </w:r>
          </w:p>
          <w:p w14:paraId="498BE5B9" w14:textId="77777777" w:rsidR="00EE152E" w:rsidRPr="00383449" w:rsidRDefault="00845F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3449">
              <w:rPr>
                <w:rFonts w:ascii="Titillium Web" w:hAnsi="Titillium Web"/>
                <w:i/>
                <w:iCs/>
                <w:szCs w:val="24"/>
              </w:rPr>
              <w:t>1 cratere a campana, apulo? in frammenti e schiacciato: è a figure rosse -</w:t>
            </w:r>
          </w:p>
          <w:p w14:paraId="16F8C433" w14:textId="77777777" w:rsidR="00EE152E" w:rsidRPr="00383449" w:rsidRDefault="00EE152E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608B91C5" w14:textId="77777777" w:rsidR="00EE152E" w:rsidRPr="00383449" w:rsidRDefault="00845F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3449">
              <w:rPr>
                <w:rFonts w:ascii="Titillium Web" w:hAnsi="Titillium Web"/>
                <w:i/>
                <w:iCs/>
                <w:szCs w:val="24"/>
              </w:rPr>
              <w:t>2 oinochoai a forma di fiasca, con bocca trilobata e a figure rosse: il disegno è moltissimo logorato e la vernice in gran parte scomparsa: uno è intero e l’altro in minuti frammenti.</w:t>
            </w:r>
          </w:p>
          <w:p w14:paraId="65642A13" w14:textId="77777777" w:rsidR="00EE152E" w:rsidRPr="00383449" w:rsidRDefault="00845F9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83449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383449">
              <w:rPr>
                <w:rFonts w:ascii="Titillium Web" w:hAnsi="Titillium Web"/>
                <w:i/>
                <w:iCs/>
                <w:szCs w:val="24"/>
              </w:rPr>
              <w:t xml:space="preserve"> piatti per pesce, di argilla cenerognola, grezzi (due interi e uno leggermente frammentario).</w:t>
            </w:r>
          </w:p>
          <w:p w14:paraId="4EAF103D" w14:textId="77777777" w:rsidR="00EE152E" w:rsidRPr="00383449" w:rsidRDefault="00845F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3449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383449">
              <w:rPr>
                <w:rFonts w:ascii="Titillium Web" w:hAnsi="Titillium Web"/>
                <w:i/>
                <w:iCs/>
                <w:szCs w:val="24"/>
              </w:rPr>
              <w:t>lekane</w:t>
            </w:r>
            <w:proofErr w:type="spellEnd"/>
            <w:r w:rsidRPr="00383449">
              <w:rPr>
                <w:rFonts w:ascii="Titillium Web" w:hAnsi="Titillium Web"/>
                <w:i/>
                <w:iCs/>
                <w:szCs w:val="24"/>
              </w:rPr>
              <w:t xml:space="preserve"> con il coperchi figurato: solite teste femminili e grifi alati; di disegno strapazzato. È in frammenti, tazza e coperchio.</w:t>
            </w:r>
          </w:p>
          <w:p w14:paraId="2D0EDF3C" w14:textId="77777777" w:rsidR="00EE152E" w:rsidRPr="00383449" w:rsidRDefault="00845F9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83449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383449">
              <w:rPr>
                <w:rFonts w:ascii="Titillium Web" w:hAnsi="Titillium Web"/>
                <w:i/>
                <w:iCs/>
                <w:szCs w:val="24"/>
              </w:rPr>
              <w:t xml:space="preserve"> tazze a </w:t>
            </w:r>
            <w:proofErr w:type="spellStart"/>
            <w:r w:rsidRPr="00383449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383449">
              <w:rPr>
                <w:rFonts w:ascii="Titillium Web" w:hAnsi="Titillium Web"/>
                <w:i/>
                <w:iCs/>
                <w:szCs w:val="24"/>
              </w:rPr>
              <w:t>. n., apode, in frammenti</w:t>
            </w:r>
          </w:p>
          <w:p w14:paraId="2E96C9EE" w14:textId="77777777" w:rsidR="00EE152E" w:rsidRPr="00383449" w:rsidRDefault="00845F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3449">
              <w:rPr>
                <w:rFonts w:ascii="Titillium Web" w:hAnsi="Titillium Web"/>
                <w:i/>
                <w:iCs/>
                <w:szCs w:val="24"/>
              </w:rPr>
              <w:t>1 piattello di argilla cenere scuro, intero, grezzo.</w:t>
            </w:r>
          </w:p>
          <w:p w14:paraId="69CD6DB9" w14:textId="77777777" w:rsidR="00EE152E" w:rsidRPr="00383449" w:rsidRDefault="00845F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3449">
              <w:rPr>
                <w:rFonts w:ascii="Titillium Web" w:hAnsi="Titillium Web"/>
                <w:i/>
                <w:iCs/>
                <w:szCs w:val="24"/>
              </w:rPr>
              <w:lastRenderedPageBreak/>
              <w:t xml:space="preserve">- frammenti di un </w:t>
            </w:r>
            <w:proofErr w:type="spellStart"/>
            <w:r w:rsidRPr="00383449">
              <w:rPr>
                <w:rFonts w:ascii="Titillium Web" w:hAnsi="Titillium Web"/>
                <w:i/>
                <w:iCs/>
                <w:szCs w:val="24"/>
              </w:rPr>
              <w:t>kotylos</w:t>
            </w:r>
            <w:proofErr w:type="spellEnd"/>
            <w:r w:rsidRPr="00383449">
              <w:rPr>
                <w:rFonts w:ascii="Titillium Web" w:hAnsi="Titillium Web"/>
                <w:i/>
                <w:iCs/>
                <w:szCs w:val="24"/>
              </w:rPr>
              <w:t xml:space="preserve"> imbutiforme, a fig. rosse di disegno inabile.</w:t>
            </w:r>
          </w:p>
          <w:p w14:paraId="08F7503D" w14:textId="77777777" w:rsidR="00EE152E" w:rsidRPr="00383449" w:rsidRDefault="00845F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3449">
              <w:rPr>
                <w:rFonts w:ascii="Titillium Web" w:hAnsi="Titillium Web"/>
                <w:i/>
                <w:iCs/>
                <w:szCs w:val="24"/>
              </w:rPr>
              <w:t>Fra le anfore si rinvennero diversi frammenti informi di ferro.</w:t>
            </w:r>
          </w:p>
        </w:tc>
      </w:tr>
      <w:tr w:rsidR="0086297F" w:rsidRPr="0038344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834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3449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834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3449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38344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834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344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834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344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8344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834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344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834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344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8344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834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344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834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383449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38344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834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344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2CDFB92" w14:textId="6116FBA0" w:rsidR="00EE152E" w:rsidRPr="00383449" w:rsidRDefault="00845F9F" w:rsidP="00383449">
            <w:pPr>
              <w:jc w:val="center"/>
              <w:rPr>
                <w:rFonts w:ascii="Titillium Web" w:hAnsi="Titillium Web"/>
                <w:szCs w:val="24"/>
              </w:rPr>
            </w:pPr>
            <w:r w:rsidRPr="00383449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383449">
              <w:rPr>
                <w:rFonts w:ascii="Titillium Web" w:eastAsia="Titillium" w:hAnsi="Titillium Web" w:cs="Titillium"/>
                <w:szCs w:val="24"/>
              </w:rPr>
              <w:t xml:space="preserve"> 1991; </w:t>
            </w:r>
            <w:r w:rsidRPr="00383449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383449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83449"/>
    <w:rsid w:val="004338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7536C"/>
    <w:rsid w:val="00D75F79"/>
    <w:rsid w:val="00D900AB"/>
    <w:rsid w:val="00D936E8"/>
    <w:rsid w:val="00E24633"/>
    <w:rsid w:val="00EE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2026-05-18T14:46:00Z</dcterms:modified>
</cp:coreProperties>
</file>