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84CB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84C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84CB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84C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84CB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84C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84CB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84C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84CB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84C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E84CB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84C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84CB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84C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84CB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84C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84CB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F973ED" w14:textId="77777777" w:rsidR="008907F0" w:rsidRPr="00E84CB4" w:rsidRDefault="00646D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4CB4">
              <w:rPr>
                <w:rFonts w:ascii="Titillium Web" w:hAnsi="Titillium Web"/>
                <w:i/>
                <w:iCs/>
                <w:szCs w:val="24"/>
              </w:rPr>
              <w:t>Tomba 760 a cremazione -</w:t>
            </w:r>
          </w:p>
          <w:p w14:paraId="32E11008" w14:textId="77777777" w:rsidR="008907F0" w:rsidRPr="00E84CB4" w:rsidRDefault="00646D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4CB4">
              <w:rPr>
                <w:rFonts w:ascii="Titillium Web" w:hAnsi="Titillium Web"/>
                <w:i/>
                <w:iCs/>
                <w:szCs w:val="24"/>
              </w:rPr>
              <w:t>A m. 119,40 dal B, a m. 71,30 a sud della linea di scavo, a m. 1,15 di profondità, giaceva una</w:t>
            </w:r>
          </w:p>
          <w:p w14:paraId="7F30E0F0" w14:textId="77777777" w:rsidR="008907F0" w:rsidRPr="00E84CB4" w:rsidRDefault="00646D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4CB4">
              <w:rPr>
                <w:rFonts w:ascii="Titillium Web" w:hAnsi="Titillium Web"/>
                <w:i/>
                <w:iCs/>
                <w:szCs w:val="24"/>
              </w:rPr>
              <w:t>tomba a cremazione.</w:t>
            </w:r>
          </w:p>
          <w:p w14:paraId="113255D2" w14:textId="77777777" w:rsidR="008907F0" w:rsidRPr="00E84CB4" w:rsidRDefault="00646D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4CB4">
              <w:rPr>
                <w:rFonts w:ascii="Titillium Web" w:hAnsi="Titillium Web"/>
                <w:i/>
                <w:iCs/>
                <w:szCs w:val="24"/>
              </w:rPr>
              <w:t>In un mucchietto a lev. sono le ossa combuste e a ponente un gruppo di vasetti e scodelle. Si raccolsero:</w:t>
            </w:r>
          </w:p>
          <w:p w14:paraId="53130BDD" w14:textId="77777777" w:rsidR="008907F0" w:rsidRPr="00E84CB4" w:rsidRDefault="00646D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4CB4">
              <w:rPr>
                <w:rFonts w:ascii="Titillium Web" w:hAnsi="Titillium Web"/>
                <w:i/>
                <w:iCs/>
                <w:szCs w:val="24"/>
              </w:rPr>
              <w:t xml:space="preserve">1 tazzina kylixoide; apoda, a fig. rosse: in </w:t>
            </w:r>
            <w:proofErr w:type="gramStart"/>
            <w:r w:rsidRPr="00E84CB4">
              <w:rPr>
                <w:rFonts w:ascii="Titillium Web" w:hAnsi="Titillium Web"/>
                <w:i/>
                <w:iCs/>
                <w:szCs w:val="24"/>
              </w:rPr>
              <w:t>frammenti</w:t>
            </w:r>
            <w:proofErr w:type="gramEnd"/>
            <w:r w:rsidRPr="00E84CB4">
              <w:rPr>
                <w:rFonts w:ascii="Titillium Web" w:hAnsi="Titillium Web"/>
                <w:i/>
                <w:iCs/>
                <w:szCs w:val="24"/>
              </w:rPr>
              <w:t xml:space="preserve"> Nel medaglione, una figura femminile con un mano il tirso, è seduta sopra una tigre? - di disegno disinvolto.</w:t>
            </w:r>
          </w:p>
          <w:p w14:paraId="1CBB0E6E" w14:textId="77777777" w:rsidR="008907F0" w:rsidRPr="00E84CB4" w:rsidRDefault="00646D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4CB4">
              <w:rPr>
                <w:rFonts w:ascii="Titillium Web" w:hAnsi="Titillium Web"/>
                <w:i/>
                <w:iCs/>
                <w:szCs w:val="24"/>
              </w:rPr>
              <w:t>2 oinochoai a forma ovoidale, con bocca trilobata e con figure rosse: scene di palestra, di disegno goffo, e interi</w:t>
            </w:r>
          </w:p>
          <w:p w14:paraId="4F255013" w14:textId="77777777" w:rsidR="008907F0" w:rsidRPr="00E84CB4" w:rsidRDefault="00646D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4CB4">
              <w:rPr>
                <w:rFonts w:ascii="Titillium Web" w:hAnsi="Titillium Web"/>
                <w:i/>
                <w:iCs/>
                <w:szCs w:val="24"/>
              </w:rPr>
              <w:t>1 kotylos troncoconico a vern. nera, leggermente frammentario -</w:t>
            </w:r>
          </w:p>
          <w:p w14:paraId="657DD8FE" w14:textId="77777777" w:rsidR="008907F0" w:rsidRPr="00E84CB4" w:rsidRDefault="00646D9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84CB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84CB4">
              <w:rPr>
                <w:rFonts w:ascii="Titillium Web" w:hAnsi="Titillium Web"/>
                <w:i/>
                <w:iCs/>
                <w:szCs w:val="24"/>
              </w:rPr>
              <w:t xml:space="preserve"> scodelle a vern. nera, apode: una con palmette e ovoli impressi e una liscia.</w:t>
            </w:r>
          </w:p>
          <w:p w14:paraId="27FA7E4A" w14:textId="77777777" w:rsidR="008907F0" w:rsidRPr="00E84CB4" w:rsidRDefault="00646D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4CB4">
              <w:rPr>
                <w:rFonts w:ascii="Titillium Web" w:hAnsi="Titillium Web"/>
                <w:i/>
                <w:iCs/>
                <w:szCs w:val="24"/>
              </w:rPr>
              <w:t>1 piattello grezzo, con piede: è di argilla cenerognola.</w:t>
            </w:r>
          </w:p>
        </w:tc>
      </w:tr>
      <w:tr w:rsidR="0086297F" w:rsidRPr="00E84CB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84C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E84CB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84C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84CB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84C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84CB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84C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84CB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84C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4CB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FCB9394" w14:textId="77777777" w:rsidR="008907F0" w:rsidRPr="00E84CB4" w:rsidRDefault="00646D91" w:rsidP="00E84CB4">
            <w:pPr>
              <w:jc w:val="center"/>
              <w:rPr>
                <w:rFonts w:ascii="Titillium Web" w:hAnsi="Titillium Web"/>
                <w:szCs w:val="24"/>
              </w:rPr>
            </w:pPr>
            <w:r w:rsidRPr="00E84CB4">
              <w:rPr>
                <w:rFonts w:ascii="Titillium Web" w:eastAsia="Titillium" w:hAnsi="Titillium Web" w:cs="Titillium"/>
                <w:smallCaps/>
                <w:szCs w:val="24"/>
              </w:rPr>
              <w:t>Curti</w:t>
            </w:r>
            <w:r w:rsidRPr="00E84CB4">
              <w:rPr>
                <w:rFonts w:ascii="Titillium Web" w:eastAsia="Titillium" w:hAnsi="Titillium Web" w:cs="Titillium"/>
                <w:szCs w:val="24"/>
              </w:rPr>
              <w:t xml:space="preserve"> 2001, pp. 138-139, tav. 97; </w:t>
            </w:r>
            <w:r w:rsidRPr="00E84CB4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84CB4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961B2"/>
    <w:rsid w:val="006D6EFB"/>
    <w:rsid w:val="007145BC"/>
    <w:rsid w:val="0086297F"/>
    <w:rsid w:val="008907F0"/>
    <w:rsid w:val="009E4922"/>
    <w:rsid w:val="00AB321D"/>
    <w:rsid w:val="00B165C4"/>
    <w:rsid w:val="00C21EE0"/>
    <w:rsid w:val="00D900AB"/>
    <w:rsid w:val="00D936E8"/>
    <w:rsid w:val="00E24633"/>
    <w:rsid w:val="00E8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2026-05-14T17:01:00Z</dcterms:modified>
</cp:coreProperties>
</file>