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766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F53A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F5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53A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F5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53A3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4F53A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F5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53A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F5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53A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F53A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F5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53A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F5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53A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4F53A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F5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53A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F5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53A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4F53A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F5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53A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F5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53A3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4F53A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F5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53A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F5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53A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F53A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F5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53A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F5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53A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F53A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F5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53A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F5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53A3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4F53A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F5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53A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30E3992" w14:textId="77777777" w:rsidR="00C41F36" w:rsidRPr="004F53A3" w:rsidRDefault="00841F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53A3">
              <w:rPr>
                <w:rFonts w:ascii="Titillium Web" w:hAnsi="Titillium Web"/>
                <w:i/>
                <w:iCs/>
                <w:szCs w:val="24"/>
              </w:rPr>
              <w:t>Tomba 766 a cremazione</w:t>
            </w:r>
          </w:p>
          <w:p w14:paraId="23C34FE3" w14:textId="77777777" w:rsidR="00C41F36" w:rsidRPr="004F53A3" w:rsidRDefault="00841F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53A3">
              <w:rPr>
                <w:rFonts w:ascii="Titillium Web" w:hAnsi="Titillium Web"/>
                <w:i/>
                <w:iCs/>
                <w:szCs w:val="24"/>
              </w:rPr>
              <w:t>A m. 9,00 dal B, a m. 23,90 a sud della linea di scavo, a m. 1,30 di prof.tà poggiava una tomba a cremazione segnalata da un lungo ciottolo piantato dritto nel terreno. È interessante vedere negli strati della sezione di scavo, che il ciottolo è piantato quasi tutto nella sabbia, dalla quale emerge soltanto pochi centimetri nel terreno alluvionale -</w:t>
            </w:r>
          </w:p>
          <w:p w14:paraId="16DC73A3" w14:textId="77777777" w:rsidR="00C41F36" w:rsidRPr="004F53A3" w:rsidRDefault="00841F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53A3">
              <w:rPr>
                <w:rFonts w:ascii="Titillium Web" w:hAnsi="Titillium Web"/>
                <w:i/>
                <w:iCs/>
                <w:szCs w:val="24"/>
              </w:rPr>
              <w:t>In antico, quando l’alluvione superiore non aveva ancora colmato il dosso, la punta del ciottolo doveva uscire al sole a segnalare il sottostante sepolcro.</w:t>
            </w:r>
          </w:p>
          <w:p w14:paraId="224CE239" w14:textId="77777777" w:rsidR="00C41F36" w:rsidRPr="004F53A3" w:rsidRDefault="00841F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53A3">
              <w:rPr>
                <w:rFonts w:ascii="Titillium Web" w:hAnsi="Titillium Web"/>
                <w:i/>
                <w:iCs/>
                <w:szCs w:val="24"/>
              </w:rPr>
              <w:t>Vedesi nella sezione della trincera, il profilo del dosso sabbioso che declina rapidamente a ovest.</w:t>
            </w:r>
          </w:p>
          <w:p w14:paraId="7A8F6C69" w14:textId="77777777" w:rsidR="00C41F36" w:rsidRPr="004F53A3" w:rsidRDefault="00841F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53A3">
              <w:rPr>
                <w:rFonts w:ascii="Titillium Web" w:hAnsi="Titillium Web"/>
                <w:i/>
                <w:iCs/>
                <w:szCs w:val="24"/>
              </w:rPr>
              <w:t>Si raccolsero fra il mucchietto dei vasi:</w:t>
            </w:r>
          </w:p>
          <w:p w14:paraId="6B3EF1D3" w14:textId="77777777" w:rsidR="00C41F36" w:rsidRPr="004F53A3" w:rsidRDefault="00841F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53A3">
              <w:rPr>
                <w:rFonts w:ascii="Titillium Web" w:hAnsi="Titillium Web"/>
                <w:i/>
                <w:iCs/>
                <w:szCs w:val="24"/>
              </w:rPr>
              <w:t>1 dolietto piccolo, a forma di trottola, con cordoni rilevati - attraverso il corpo: è di impasto rossastro scuro, rozzo ed è completamente marcito e in minuti frammenti.</w:t>
            </w:r>
          </w:p>
          <w:p w14:paraId="68D02B41" w14:textId="77777777" w:rsidR="00C41F36" w:rsidRPr="004F53A3" w:rsidRDefault="00841F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53A3">
              <w:rPr>
                <w:rFonts w:ascii="Titillium Web" w:hAnsi="Titillium Web"/>
                <w:i/>
                <w:iCs/>
                <w:szCs w:val="24"/>
              </w:rPr>
              <w:t>1 kylix in frammenti, a vern. nera.</w:t>
            </w:r>
          </w:p>
          <w:p w14:paraId="15184358" w14:textId="77777777" w:rsidR="00C41F36" w:rsidRPr="004F53A3" w:rsidRDefault="00841F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53A3">
              <w:rPr>
                <w:rFonts w:ascii="Titillium Web" w:hAnsi="Titillium Web"/>
                <w:i/>
                <w:iCs/>
                <w:szCs w:val="24"/>
              </w:rPr>
              <w:t>2 oinochoai piccoli, a figure nere, di disegno trascurato interi</w:t>
            </w:r>
          </w:p>
          <w:p w14:paraId="5EDC3B91" w14:textId="77777777" w:rsidR="00C41F36" w:rsidRPr="004F53A3" w:rsidRDefault="00841FD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F53A3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4F53A3">
              <w:rPr>
                <w:rFonts w:ascii="Titillium Web" w:hAnsi="Titillium Web"/>
                <w:i/>
                <w:iCs/>
                <w:szCs w:val="24"/>
              </w:rPr>
              <w:t xml:space="preserve"> scodelline a vern. nera, con un’ansa (frammentaria)</w:t>
            </w:r>
          </w:p>
          <w:p w14:paraId="41E61725" w14:textId="77777777" w:rsidR="00C41F36" w:rsidRPr="004F53A3" w:rsidRDefault="00841F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53A3">
              <w:rPr>
                <w:rFonts w:ascii="Titillium Web" w:hAnsi="Titillium Web"/>
                <w:i/>
                <w:iCs/>
                <w:szCs w:val="24"/>
              </w:rPr>
              <w:t>1 scodellino apodo, di argilla giallastra, grezz.</w:t>
            </w:r>
          </w:p>
          <w:p w14:paraId="3312CEBE" w14:textId="77777777" w:rsidR="00C41F36" w:rsidRPr="004F53A3" w:rsidRDefault="00841F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53A3">
              <w:rPr>
                <w:rFonts w:ascii="Titillium Web" w:hAnsi="Titillium Web"/>
                <w:i/>
                <w:iCs/>
                <w:szCs w:val="24"/>
              </w:rPr>
              <w:t>A sud dei vasi si rinvenne un mucchietto di ossa combuste, e il tutto posava sopra uno strato di carboni e ceneri a forma lenticolare dello spessore di 10 centimetri circa, nel centro, e di m. 1,00 di diametro."</w:t>
            </w:r>
          </w:p>
        </w:tc>
      </w:tr>
      <w:tr w:rsidR="0086297F" w:rsidRPr="004F53A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F5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53A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F5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53A3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4F53A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F5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53A3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F5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53A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F53A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F5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53A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F5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53A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F53A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F5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53A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F53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53A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F53A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F53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53A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39222DE" w14:textId="77777777" w:rsidR="00C41F36" w:rsidRPr="004F53A3" w:rsidRDefault="00841FD1" w:rsidP="004F53A3">
            <w:pPr>
              <w:jc w:val="center"/>
              <w:rPr>
                <w:rFonts w:ascii="Titillium Web" w:hAnsi="Titillium Web"/>
                <w:szCs w:val="24"/>
              </w:rPr>
            </w:pPr>
            <w:r w:rsidRPr="004F53A3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4F53A3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87E79"/>
    <w:rsid w:val="002977D7"/>
    <w:rsid w:val="00472AF4"/>
    <w:rsid w:val="004F53A3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41F36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2026-05-14T16:57:00Z</dcterms:modified>
</cp:coreProperties>
</file>