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778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4773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477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73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477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73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4773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477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73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477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73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4773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477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73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477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73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4773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477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73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477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73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4773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477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73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477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734">
              <w:rPr>
                <w:rFonts w:ascii="Titillium Web" w:hAnsi="Titillium Web"/>
                <w:szCs w:val="24"/>
              </w:rPr>
              <w:t>0,94 m</w:t>
            </w:r>
          </w:p>
        </w:tc>
      </w:tr>
      <w:tr w:rsidR="0086297F" w:rsidRPr="0074773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477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73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477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73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4773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477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73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477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734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74773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477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73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477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73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4773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477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73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BDCF062" w14:textId="77777777" w:rsidR="002D5417" w:rsidRPr="00747734" w:rsidRDefault="00C460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734">
              <w:rPr>
                <w:rFonts w:ascii="Titillium Web" w:hAnsi="Titillium Web"/>
                <w:i/>
                <w:iCs/>
                <w:szCs w:val="24"/>
              </w:rPr>
              <w:t>Tomba 778 a umazione -</w:t>
            </w:r>
          </w:p>
          <w:p w14:paraId="55FEAD4D" w14:textId="77777777" w:rsidR="002D5417" w:rsidRPr="00747734" w:rsidRDefault="00C460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734">
              <w:rPr>
                <w:rFonts w:ascii="Titillium Web" w:hAnsi="Titillium Web"/>
                <w:i/>
                <w:iCs/>
                <w:szCs w:val="24"/>
              </w:rPr>
              <w:t>A m. 8,30 dal B, a m. 32 a sud della linea dello scavo, a m. 0,94 di profondità giaceva uno scheletro orientato da ovest a est.</w:t>
            </w:r>
          </w:p>
          <w:p w14:paraId="264B4AAD" w14:textId="77777777" w:rsidR="002D5417" w:rsidRPr="00747734" w:rsidRDefault="00C460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734">
              <w:rPr>
                <w:rFonts w:ascii="Titillium Web" w:hAnsi="Titillium Web"/>
                <w:i/>
                <w:iCs/>
                <w:szCs w:val="24"/>
              </w:rPr>
              <w:t>Il cranio era scivolato sulla destra, presso il mucchietto dei vasetti e dei piattelli.</w:t>
            </w:r>
          </w:p>
          <w:p w14:paraId="317C914F" w14:textId="77777777" w:rsidR="002D5417" w:rsidRPr="00747734" w:rsidRDefault="00C460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734">
              <w:rPr>
                <w:rFonts w:ascii="Titillium Web" w:hAnsi="Titillium Web"/>
                <w:i/>
                <w:iCs/>
                <w:szCs w:val="24"/>
              </w:rPr>
              <w:t>Presso il fianco destro dello scheletro:</w:t>
            </w:r>
          </w:p>
          <w:p w14:paraId="12DF61F6" w14:textId="77777777" w:rsidR="002D5417" w:rsidRPr="00747734" w:rsidRDefault="00C460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734">
              <w:rPr>
                <w:rFonts w:ascii="Titillium Web" w:hAnsi="Titillium Web"/>
                <w:i/>
                <w:iCs/>
                <w:szCs w:val="24"/>
              </w:rPr>
              <w:t>2 oinochoai a forma di fiasca, a vern. n. scadente: uno ha la bocca trilobata, l’altro il beccuccio verticale</w:t>
            </w:r>
          </w:p>
          <w:p w14:paraId="1EBDE12D" w14:textId="77777777" w:rsidR="002D5417" w:rsidRPr="00747734" w:rsidRDefault="00C460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734">
              <w:rPr>
                <w:rFonts w:ascii="Titillium Web" w:hAnsi="Titillium Web"/>
                <w:i/>
                <w:iCs/>
                <w:szCs w:val="24"/>
              </w:rPr>
              <w:t>2 kotylai a forma emisferica, a vern. n. scadente.</w:t>
            </w:r>
          </w:p>
          <w:p w14:paraId="757447C6" w14:textId="77777777" w:rsidR="002D5417" w:rsidRPr="00747734" w:rsidRDefault="00C460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734">
              <w:rPr>
                <w:rFonts w:ascii="Titillium Web" w:hAnsi="Titillium Web"/>
                <w:i/>
                <w:iCs/>
                <w:szCs w:val="24"/>
              </w:rPr>
              <w:t>1 piatto per pesce, a ver. n. scadente; intero</w:t>
            </w:r>
          </w:p>
          <w:p w14:paraId="08F25B43" w14:textId="77777777" w:rsidR="002D5417" w:rsidRPr="00747734" w:rsidRDefault="00C460F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4773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47734">
              <w:rPr>
                <w:rFonts w:ascii="Titillium Web" w:hAnsi="Titillium Web"/>
                <w:i/>
                <w:iCs/>
                <w:szCs w:val="24"/>
              </w:rPr>
              <w:t xml:space="preserve"> scodelle a vern. n., con impressioni di palmette: una reca grafito nell’interno: [ndr: presente il disegno del graffito]</w:t>
            </w:r>
          </w:p>
          <w:p w14:paraId="54A3D535" w14:textId="77777777" w:rsidR="002D5417" w:rsidRPr="00747734" w:rsidRDefault="00C460F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4773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47734">
              <w:rPr>
                <w:rFonts w:ascii="Titillium Web" w:hAnsi="Titillium Web"/>
                <w:i/>
                <w:iCs/>
                <w:szCs w:val="24"/>
              </w:rPr>
              <w:t xml:space="preserve"> piattelli con pieduccio, a vern. n. scadente (uno fram.tato)</w:t>
            </w:r>
          </w:p>
          <w:p w14:paraId="2C37311D" w14:textId="77777777" w:rsidR="002D5417" w:rsidRPr="00747734" w:rsidRDefault="00C460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734">
              <w:rPr>
                <w:rFonts w:ascii="Titillium Web" w:hAnsi="Titillium Web"/>
                <w:i/>
                <w:iCs/>
                <w:szCs w:val="24"/>
              </w:rPr>
              <w:t>1 altro apodo, a vern. n. scadente, con palmette impresse nell’interno: intero</w:t>
            </w:r>
          </w:p>
          <w:p w14:paraId="5C63FDB9" w14:textId="77777777" w:rsidR="002D5417" w:rsidRPr="00747734" w:rsidRDefault="00C460F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4773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47734">
              <w:rPr>
                <w:rFonts w:ascii="Titillium Web" w:hAnsi="Titillium Web"/>
                <w:i/>
                <w:iCs/>
                <w:szCs w:val="24"/>
              </w:rPr>
              <w:t xml:space="preserve"> piattelli apodi, grezzi, di argilla giallo rossastra, interi</w:t>
            </w:r>
          </w:p>
        </w:tc>
      </w:tr>
      <w:tr w:rsidR="0086297F" w:rsidRPr="0074773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477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73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477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73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4773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477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73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477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73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4773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477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73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477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73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4773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477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73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477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73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4773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477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73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3099A65" w14:textId="77777777" w:rsidR="002D5417" w:rsidRPr="00747734" w:rsidRDefault="00C460FF" w:rsidP="00747734">
            <w:pPr>
              <w:jc w:val="center"/>
              <w:rPr>
                <w:rFonts w:ascii="Titillium Web" w:hAnsi="Titillium Web"/>
                <w:szCs w:val="24"/>
              </w:rPr>
            </w:pPr>
            <w:r w:rsidRPr="00747734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747734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747734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47734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D5417"/>
    <w:rsid w:val="00472AF4"/>
    <w:rsid w:val="00551AF8"/>
    <w:rsid w:val="005B5AFF"/>
    <w:rsid w:val="006162A4"/>
    <w:rsid w:val="006346F7"/>
    <w:rsid w:val="006D6EFB"/>
    <w:rsid w:val="007145BC"/>
    <w:rsid w:val="00747734"/>
    <w:rsid w:val="0086297F"/>
    <w:rsid w:val="009E4922"/>
    <w:rsid w:val="00AB321D"/>
    <w:rsid w:val="00B165C4"/>
    <w:rsid w:val="00C21EE0"/>
    <w:rsid w:val="00C828EC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2026-05-14T16:50:00Z</dcterms:modified>
</cp:coreProperties>
</file>