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E445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E445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E445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E445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E445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0,88 m</w:t>
            </w:r>
          </w:p>
        </w:tc>
      </w:tr>
      <w:tr w:rsidR="0086297F" w:rsidRPr="009E445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E445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9E445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445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656E48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Tomba 787 a umazione</w:t>
            </w:r>
          </w:p>
          <w:p w14:paraId="6244901A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A m.53,60 dal B, a m. 2,30 a nord della linea di scavo, a m. 0,88 di profondità giaceva uno scheletro orientato da ovest a est: gradi 335. Le pareti del cranio erano sottilissime, e i dentini di un giovinetto dai 12 ai 15 anni. Lungo il fianco des. dello scheletro erano i seguenti oggetti</w:t>
            </w:r>
          </w:p>
          <w:p w14:paraId="7B592E60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1 oinochoe a forma di fiaschetta, con bocca trilobata, a vern. n. scadente</w:t>
            </w:r>
          </w:p>
          <w:p w14:paraId="27551F86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1 ascos (boccalino) otriforme, a vern. n. scadente, intero</w:t>
            </w:r>
          </w:p>
          <w:p w14:paraId="07A71AE5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2 kotylai a forma emisferica, a vern. n. scadente (uno framm.tato).</w:t>
            </w:r>
          </w:p>
          <w:p w14:paraId="30BF740C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Presso la testa dello scheletro:</w:t>
            </w:r>
          </w:p>
          <w:p w14:paraId="3BD3B452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1 vaso panciuto con due anse abbinate di argilla giallastra e con pennellate di tinta bruna, sulla spalla e sul collo.</w:t>
            </w:r>
          </w:p>
          <w:p w14:paraId="43B97DF6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Presso i piedi, a destra</w:t>
            </w:r>
          </w:p>
          <w:p w14:paraId="3E222DD8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1 pisside sferoidale con coperchietto, di argilla giallastra grezza: nell’interno e all’esterno erano conchiglie comuni</w:t>
            </w:r>
          </w:p>
          <w:p w14:paraId="40458B64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5 scodellette a vern. n. scadente: (una intera)</w:t>
            </w:r>
          </w:p>
          <w:p w14:paraId="47013F96" w14:textId="77777777" w:rsidR="00C75B77" w:rsidRPr="009E4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4453">
              <w:rPr>
                <w:rFonts w:ascii="Titillium Web" w:hAnsi="Titillium Web"/>
                <w:i/>
                <w:iCs/>
                <w:szCs w:val="24"/>
              </w:rPr>
              <w:t>2 piattelli a vern. n. scadente, frammentati.</w:t>
            </w:r>
          </w:p>
        </w:tc>
      </w:tr>
      <w:tr w:rsidR="0086297F" w:rsidRPr="009E445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E445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E445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445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E4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E445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E4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4453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15F1498B" w14:textId="77777777" w:rsidR="00C75B77" w:rsidRPr="009E4453" w:rsidRDefault="00000000" w:rsidP="009E4453">
            <w:pPr>
              <w:jc w:val="center"/>
              <w:rPr>
                <w:rFonts w:ascii="Titillium Web" w:hAnsi="Titillium Web"/>
                <w:szCs w:val="24"/>
              </w:rPr>
            </w:pPr>
            <w:r w:rsidRPr="009E445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E4453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9E445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E4453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279A1"/>
    <w:rsid w:val="00472AF4"/>
    <w:rsid w:val="00551AF8"/>
    <w:rsid w:val="005B5AFF"/>
    <w:rsid w:val="006162A4"/>
    <w:rsid w:val="006346F7"/>
    <w:rsid w:val="006D6EFB"/>
    <w:rsid w:val="007145BC"/>
    <w:rsid w:val="0086297F"/>
    <w:rsid w:val="009E4453"/>
    <w:rsid w:val="009E4922"/>
    <w:rsid w:val="00AB321D"/>
    <w:rsid w:val="00B165C4"/>
    <w:rsid w:val="00C21EE0"/>
    <w:rsid w:val="00C75B7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2026-05-14T16:37:00Z</dcterms:modified>
</cp:coreProperties>
</file>