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79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5E17CA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5E17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17C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5E17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E17CA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5E17CA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5E17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17C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5E17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E17C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5E17CA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5E17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17C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5E17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E17CA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5E17CA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5E17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17C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5E17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E17CA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5E17CA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5E17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17CA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5E17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E17CA">
              <w:rPr>
                <w:rFonts w:ascii="Titillium Web" w:hAnsi="Titillium Web"/>
                <w:szCs w:val="24"/>
              </w:rPr>
              <w:t>0,60 m</w:t>
            </w:r>
          </w:p>
        </w:tc>
      </w:tr>
      <w:tr w:rsidR="001B5504" w:rsidRPr="005E17CA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5E17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17C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5E17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E17C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5E17CA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5E17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17C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4DB3AF02" w:rsidR="001B5504" w:rsidRPr="005E17CA" w:rsidRDefault="004402E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E17CA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5E17CA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5E17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17C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014DB1B4" w:rsidR="001B5504" w:rsidRPr="005E17CA" w:rsidRDefault="004402E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E17CA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5E17CA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5E17CA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17CA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769D2970" w14:textId="77777777" w:rsidR="004402ED" w:rsidRPr="005E17CA" w:rsidRDefault="004402ED" w:rsidP="004402E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E17CA">
              <w:rPr>
                <w:rFonts w:ascii="Titillium Web" w:hAnsi="Titillium Web" w:cs="Times New Roman"/>
                <w:i/>
                <w:iCs/>
                <w:szCs w:val="24"/>
              </w:rPr>
              <w:t>79 Tomba a cremazione –</w:t>
            </w:r>
          </w:p>
          <w:p w14:paraId="064B9684" w14:textId="77777777" w:rsidR="004402ED" w:rsidRPr="005E17CA" w:rsidRDefault="004402ED" w:rsidP="004402E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E17CA">
              <w:rPr>
                <w:rFonts w:ascii="Titillium Web" w:hAnsi="Titillium Web" w:cs="Times New Roman"/>
                <w:i/>
                <w:iCs/>
                <w:szCs w:val="24"/>
              </w:rPr>
              <w:t xml:space="preserve">A m 2 a lev. della precedente, alla prof.tà di m 0,60 appare </w:t>
            </w:r>
            <w:r w:rsidRPr="005E17C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dolietto piccolo</w:t>
            </w:r>
            <w:r w:rsidRPr="005E17CA">
              <w:rPr>
                <w:rFonts w:ascii="Titillium Web" w:hAnsi="Titillium Web" w:cs="Times New Roman"/>
                <w:i/>
                <w:iCs/>
                <w:szCs w:val="24"/>
              </w:rPr>
              <w:t xml:space="preserve"> coperto</w:t>
            </w:r>
            <w:r w:rsidRPr="005E17C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da ciotola di terra giallastra</w:t>
            </w:r>
            <w:r w:rsidRPr="005E17CA">
              <w:rPr>
                <w:rFonts w:ascii="Titillium Web" w:hAnsi="Titillium Web" w:cs="Times New Roman"/>
                <w:i/>
                <w:iCs/>
                <w:szCs w:val="24"/>
              </w:rPr>
              <w:t xml:space="preserve">, liscia e in frammenti. Il dolio e di impasto grossolano e di colore rossastro; è alto m 0,25 – </w:t>
            </w:r>
          </w:p>
          <w:p w14:paraId="1A6B7E7E" w14:textId="5822E4E3" w:rsidR="001B5504" w:rsidRPr="005E17CA" w:rsidRDefault="004402ED" w:rsidP="004402E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E17CA">
              <w:rPr>
                <w:rFonts w:ascii="Titillium Web" w:hAnsi="Titillium Web" w:cs="Times New Roman"/>
                <w:i/>
                <w:iCs/>
                <w:szCs w:val="24"/>
              </w:rPr>
              <w:t>Fra le ceneri (di cui era pieno e i</w:t>
            </w:r>
            <w:r w:rsidRPr="005E17CA">
              <w:rPr>
                <w:rFonts w:ascii="Titillium Web" w:hAnsi="Titillium Web" w:cs="Times New Roman"/>
                <w:b/>
                <w:bCs/>
                <w:i/>
                <w:iCs/>
                <w:szCs w:val="24"/>
              </w:rPr>
              <w:t xml:space="preserve"> </w:t>
            </w:r>
            <w:r w:rsidRPr="005E17CA">
              <w:rPr>
                <w:rFonts w:ascii="Titillium Web" w:hAnsi="Titillium Web" w:cs="Times New Roman"/>
                <w:i/>
                <w:iCs/>
                <w:szCs w:val="24"/>
              </w:rPr>
              <w:t xml:space="preserve">frammenti d’ossa umane erano abbastanza grandi e mal bruciati) </w:t>
            </w:r>
            <w:r w:rsidRPr="005E17C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aryballos ovoidale</w:t>
            </w:r>
            <w:r w:rsidRPr="005E17CA">
              <w:rPr>
                <w:rFonts w:ascii="Titillium Web" w:hAnsi="Titillium Web" w:cs="Times New Roman"/>
                <w:i/>
                <w:iCs/>
                <w:szCs w:val="24"/>
              </w:rPr>
              <w:t xml:space="preserve"> intero con la solita palmetta, alto m 0,12.</w:t>
            </w:r>
          </w:p>
        </w:tc>
      </w:tr>
      <w:tr w:rsidR="001B5504" w:rsidRPr="005E17CA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5E17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17CA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74F8C44C" w14:textId="753ABA9D" w:rsidR="0023251A" w:rsidRPr="005E17CA" w:rsidRDefault="0023251A" w:rsidP="0023251A">
            <w:pPr>
              <w:rPr>
                <w:rFonts w:ascii="Titillium Web" w:hAnsi="Titillium Web" w:cs="Times New Roman"/>
                <w:szCs w:val="24"/>
              </w:rPr>
            </w:pPr>
            <w:r w:rsidRPr="005E17CA">
              <w:rPr>
                <w:rFonts w:ascii="Titillium Web" w:hAnsi="Titillium Web" w:cs="Times New Roman"/>
                <w:szCs w:val="24"/>
              </w:rPr>
              <w:t xml:space="preserve">Un’olla in ceramica grezza di produzione locale (n. 1*) conteneva i resti cremati del defunto ed il corredo, costituito da una </w:t>
            </w:r>
            <w:r w:rsidRPr="005E17CA">
              <w:rPr>
                <w:rFonts w:ascii="Titillium Web" w:hAnsi="Titillium Web" w:cs="Times New Roman"/>
                <w:i/>
                <w:iCs/>
                <w:szCs w:val="24"/>
              </w:rPr>
              <w:t xml:space="preserve">lekythos </w:t>
            </w:r>
            <w:r w:rsidRPr="005E17CA">
              <w:rPr>
                <w:rFonts w:ascii="Titillium Web" w:hAnsi="Titillium Web" w:cs="Times New Roman"/>
                <w:szCs w:val="24"/>
              </w:rPr>
              <w:t>attica a f.r. (n. 3*). Il cinerario era coperto da una coppa in ceramica depurata (n. 2*). I tre vasi risultano attualmente perduti.</w:t>
            </w:r>
          </w:p>
          <w:p w14:paraId="5EE32F9C" w14:textId="2F554304" w:rsidR="001B5504" w:rsidRPr="005E17CA" w:rsidRDefault="00D670D2" w:rsidP="0023251A">
            <w:pPr>
              <w:jc w:val="center"/>
              <w:rPr>
                <w:rFonts w:ascii="Titillium Web" w:hAnsi="Titillium Web"/>
                <w:szCs w:val="24"/>
              </w:rPr>
            </w:pPr>
            <w:r w:rsidRPr="005E17CA">
              <w:rPr>
                <w:rFonts w:ascii="Titillium Web" w:hAnsi="Titillium Web"/>
                <w:szCs w:val="24"/>
              </w:rPr>
              <w:t>1*. Olla di produzione locale (ceramica grezza)</w:t>
            </w:r>
            <w:r w:rsidRPr="005E17CA">
              <w:rPr>
                <w:rFonts w:ascii="Titillium Web" w:hAnsi="Titillium Web"/>
                <w:szCs w:val="24"/>
              </w:rPr>
              <w:br/>
              <w:t>2*. Coppa di produzione locale (ceramica depurata)</w:t>
            </w:r>
            <w:r w:rsidRPr="005E17CA">
              <w:rPr>
                <w:rFonts w:ascii="Titillium Web" w:hAnsi="Titillium Web"/>
                <w:szCs w:val="24"/>
              </w:rPr>
              <w:br/>
              <w:t>3*. Lekythos attica (figure rosse)</w:t>
            </w:r>
          </w:p>
        </w:tc>
      </w:tr>
      <w:tr w:rsidR="001B5504" w:rsidRPr="005E17CA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5E17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17C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5D73C642" w:rsidR="001B5504" w:rsidRPr="005E17CA" w:rsidRDefault="0023251A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E17CA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1B5504" w:rsidRPr="005E17CA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5E17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17CA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3D89B555" w:rsidR="001B5504" w:rsidRPr="005E17CA" w:rsidRDefault="0023251A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E17CA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5E17CA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5E17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17C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5E17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E17C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5E17CA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5E17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17C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5E17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E17C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5E17CA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5E17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17C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5E17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E17C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5E17CA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5E17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17CA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5E17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E17C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5E17CA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5E17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17CA">
              <w:rPr>
                <w:rFonts w:ascii="Titillium Web" w:hAnsi="Titillium Web"/>
                <w:smallCaps/>
                <w:szCs w:val="24"/>
              </w:rPr>
              <w:lastRenderedPageBreak/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13B9C2CA" w:rsidR="001B5504" w:rsidRPr="005E17CA" w:rsidRDefault="003F04CB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5E17CA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5E17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17CA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5E17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3251A"/>
    <w:rsid w:val="0029024B"/>
    <w:rsid w:val="002977D7"/>
    <w:rsid w:val="002F1500"/>
    <w:rsid w:val="00314346"/>
    <w:rsid w:val="003F04CB"/>
    <w:rsid w:val="004402ED"/>
    <w:rsid w:val="00472AF4"/>
    <w:rsid w:val="005B5AFF"/>
    <w:rsid w:val="005E17CA"/>
    <w:rsid w:val="0068458A"/>
    <w:rsid w:val="00710B38"/>
    <w:rsid w:val="007145BC"/>
    <w:rsid w:val="007D54CD"/>
    <w:rsid w:val="00851637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670D2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15</cp:revision>
  <dcterms:created xsi:type="dcterms:W3CDTF">2026-04-28T14:33:00Z</dcterms:created>
  <dcterms:modified xsi:type="dcterms:W3CDTF">2026-05-18T08:37:00Z</dcterms:modified>
</cp:coreProperties>
</file>