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42C8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42C8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42C8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42C8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42C8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1,15 m</w:t>
            </w:r>
          </w:p>
        </w:tc>
      </w:tr>
      <w:tr w:rsidR="0086297F" w:rsidRPr="00042C8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42C8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42C8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042C8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449AA4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Tomba 790 a umazione - fotografie 2 - da n.e. e da n.o.</w:t>
            </w:r>
          </w:p>
          <w:p w14:paraId="48ED3ADA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A m. 0,55 (di prof.tà) un ciottolo fluviale segnava la tomba (strato di calce sullo scheletro e sugli oggetti).</w:t>
            </w:r>
          </w:p>
          <w:p w14:paraId="4FF79CA7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A m. 29,75 dal B, a m. 32,50 a sud della linea dei m. 165 dal D.B., a m. 1,15 di profondità giaceva uno scheletro orientato da nord-ovest a sud-est: gradi 330.</w:t>
            </w:r>
          </w:p>
          <w:p w14:paraId="69419C3D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A sud del cranio era:</w:t>
            </w:r>
          </w:p>
          <w:p w14:paraId="1513CDBE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? 1 cratere a campana, in frammenti, a fig. rosse, di disegno inabile, e coperto da concrezioni calcaree: fabbrica etrusco campana? non è certamente appartenente alla tomba con scheletro 790 -</w:t>
            </w:r>
          </w:p>
          <w:p w14:paraId="33C8B5FC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Presso il fianco destro</w:t>
            </w:r>
          </w:p>
          <w:p w14:paraId="35FA54B9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oinochoe fusiforme, a bocca circolare, e a vern. nera in frammenti.</w:t>
            </w:r>
          </w:p>
          <w:p w14:paraId="5F90FE51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altro piccolo oinochoe a bocca trilobata, a fig. nere su fondo rosso: due uomini, uno barbato, di fronte e fra loro, a terra, un’anfora. (pennellate di paonazzo)</w:t>
            </w:r>
          </w:p>
          <w:p w14:paraId="587963B5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Presso i piedi dello scheletro:</w:t>
            </w:r>
          </w:p>
          <w:p w14:paraId="43F30160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lekythos senza beccuccio e senza piede, con figura (rosse) di guerriero con lancia e scudo, che cammina verso d. volgendo il capo a sinistra.</w:t>
            </w:r>
          </w:p>
          <w:p w14:paraId="5C88ABEC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Presso la mano destra:</w:t>
            </w:r>
          </w:p>
          <w:p w14:paraId="023853BB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balsamari di vetro: uno a forma alabastron, con striature di smalto giallo; è leggermente frammentato nel fondo l’altra a </w:t>
            </w:r>
            <w:r w:rsidRPr="00FA4A5A">
              <w:rPr>
                <w:rFonts w:ascii="Titillium Web" w:hAnsi="Titillium Web"/>
                <w:i/>
                <w:iCs/>
                <w:szCs w:val="24"/>
              </w:rPr>
              <w:lastRenderedPageBreak/>
              <w:t>forma globulare, con disegni a smalto verde e giallo sul ventre: è leggermente frammentario alla bocca.</w:t>
            </w:r>
          </w:p>
          <w:p w14:paraId="45F0DBFD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44345573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frammento informe di bronzo - aes-rude?</w:t>
            </w:r>
          </w:p>
          <w:p w14:paraId="26BEF3C5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Presso il fianco destro:</w:t>
            </w:r>
          </w:p>
          <w:p w14:paraId="069AA1FD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tazza apoda, di argilla giallastra, intera</w:t>
            </w:r>
          </w:p>
          <w:p w14:paraId="75451D15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idem  -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</w:t>
            </w: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. .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    piccolina -</w:t>
            </w:r>
          </w:p>
          <w:p w14:paraId="777994FA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piattelli, grezzi, apodi, di argilla giallastra, interi</w:t>
            </w:r>
          </w:p>
          <w:p w14:paraId="0E553FD2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Sotto il piede del cratere, si scoprì</w:t>
            </w:r>
          </w:p>
          <w:p w14:paraId="777E1EA6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1 kelebe di media grandezza, a fig. rosse, di disegno trasandato: in frammenti. Nel dritto una figura fem.le corrente verso d., con la testa rivolta a sin. e con le braccia alzate come meravigliata o impaurita.</w:t>
            </w:r>
          </w:p>
          <w:p w14:paraId="3C6AAB75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Nel rovescio figura di uomo, ammantato, corrente verso d. con ramo di fiori in mano.</w:t>
            </w:r>
          </w:p>
          <w:p w14:paraId="634089BC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La kelebe avrà appartenuto alla tomba, certo.</w:t>
            </w:r>
          </w:p>
          <w:p w14:paraId="3DF0D028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Il piede del cratere a campana,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poggiava dirittamente sopra la bocca della kelebe e la kelebe posava sul piano stesso in cui posava lo scheletro.</w:t>
            </w:r>
          </w:p>
          <w:p w14:paraId="5A6E66B8" w14:textId="77777777" w:rsidR="001011E1" w:rsidRPr="00FA4A5A" w:rsidRDefault="001011E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58679907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Appunto alla tomba 790 -</w:t>
            </w:r>
          </w:p>
          <w:p w14:paraId="196688DF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>Sono convinto che il cratere a campana fosse isolato: forse lo scheletro consumato e che avrebbe dovuto essere sopra al 790, facilmente sarà stato disfatto inavvertitamente dagli operai.</w:t>
            </w:r>
          </w:p>
          <w:p w14:paraId="0D9D9900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Certo è che rivendendo e la descrizione e le fotografie la kelebe poggiava circa al piano dello scheletro 790, e questo si vede dalla fotografia, poiché è nascosta da </w:t>
            </w: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quel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zoccolo di terra sul quale poggia il cratere a campana, di fabbrica apula o campana?</w:t>
            </w:r>
          </w:p>
          <w:p w14:paraId="72033B23" w14:textId="77777777" w:rsidR="001011E1" w:rsidRPr="00FA4A5A" w:rsidRDefault="00BF452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Dunque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la kelebe appartiene alla tomba 790 mentre che il cratere superiore (segnato nella 790 appartiene indubbiamente </w:t>
            </w:r>
            <w:proofErr w:type="gramStart"/>
            <w:r w:rsidRPr="00FA4A5A">
              <w:rPr>
                <w:rFonts w:ascii="Titillium Web" w:hAnsi="Titillium Web"/>
                <w:i/>
                <w:iCs/>
                <w:szCs w:val="24"/>
              </w:rPr>
              <w:t>a</w:t>
            </w:r>
            <w:proofErr w:type="gramEnd"/>
            <w:r w:rsidRPr="00FA4A5A">
              <w:rPr>
                <w:rFonts w:ascii="Titillium Web" w:hAnsi="Titillium Web"/>
                <w:i/>
                <w:iCs/>
                <w:szCs w:val="24"/>
              </w:rPr>
              <w:t xml:space="preserve"> altra tomba il di cui scheletro forse è stato sconvolto dagli operai senza che l’assistente se ne sia accorto –</w:t>
            </w:r>
          </w:p>
        </w:tc>
      </w:tr>
      <w:tr w:rsidR="0086297F" w:rsidRPr="00042C8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42C8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42C8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A4A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042C8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A4A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A4A5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009904" w14:textId="77777777" w:rsidR="001011E1" w:rsidRPr="00FA4A5A" w:rsidRDefault="00BF4525" w:rsidP="00FA4A5A">
            <w:pPr>
              <w:jc w:val="center"/>
              <w:rPr>
                <w:rFonts w:ascii="Titillium Web" w:hAnsi="Titillium Web"/>
                <w:szCs w:val="24"/>
              </w:rPr>
            </w:pPr>
            <w:r w:rsidRPr="00FA4A5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FA4A5A">
              <w:rPr>
                <w:rFonts w:ascii="Titillium Web" w:eastAsia="Titillium" w:hAnsi="Titillium Web" w:cs="Titillium"/>
                <w:szCs w:val="24"/>
              </w:rPr>
              <w:t xml:space="preserve"> 1991, pp. 21-23; </w:t>
            </w:r>
            <w:r w:rsidRPr="00FA4A5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A4A5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11E1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4A51"/>
    <w:rsid w:val="00B165C4"/>
    <w:rsid w:val="00C21EE0"/>
    <w:rsid w:val="00D900AB"/>
    <w:rsid w:val="00D936E8"/>
    <w:rsid w:val="00E24633"/>
    <w:rsid w:val="00FA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2026-05-14T16:34:00Z</dcterms:modified>
</cp:coreProperties>
</file>