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428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428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428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428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428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C428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428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28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28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4B4B11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868">
              <w:rPr>
                <w:rFonts w:ascii="Titillium Web" w:hAnsi="Titillium Web"/>
                <w:i/>
                <w:iCs/>
                <w:szCs w:val="24"/>
              </w:rPr>
              <w:t>Tomba 797 a cremazione -</w:t>
            </w:r>
          </w:p>
          <w:p w14:paraId="3D8B8971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868">
              <w:rPr>
                <w:rFonts w:ascii="Titillium Web" w:hAnsi="Titillium Web"/>
                <w:i/>
                <w:iCs/>
                <w:szCs w:val="24"/>
              </w:rPr>
              <w:t>A m. 27,85 dal B, a m. 33 a sud della linea di scavo, a m. 1,5 di prof.tà si rinviene una tomba a cremazione.</w:t>
            </w:r>
          </w:p>
          <w:p w14:paraId="2D248BB8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868">
              <w:rPr>
                <w:rFonts w:ascii="Titillium Web" w:hAnsi="Titillium Web"/>
                <w:i/>
                <w:iCs/>
                <w:szCs w:val="24"/>
              </w:rPr>
              <w:t>Sopra un mucchietto di ossa combuste, erano ammonticchiati i seguenti vasetti:</w:t>
            </w:r>
          </w:p>
          <w:p w14:paraId="6E10D93F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868">
              <w:rPr>
                <w:rFonts w:ascii="Titillium Web" w:hAnsi="Titillium Web"/>
                <w:i/>
                <w:iCs/>
                <w:szCs w:val="24"/>
              </w:rPr>
              <w:t>2 kotylai tronconici con disegni di foglie e civetta, con due anse, una delle quali ad anello: uno è intero e l’altro è in frammenti.</w:t>
            </w:r>
          </w:p>
          <w:p w14:paraId="176B4A10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868">
              <w:rPr>
                <w:rFonts w:ascii="Titillium Web" w:hAnsi="Titillium Web"/>
                <w:i/>
                <w:iCs/>
                <w:szCs w:val="24"/>
              </w:rPr>
              <w:t>2 oinochoai di forma ovoidale, con bocca trilobata, a vern. n. con figure rosse, di disegno trasandato; interi</w:t>
            </w:r>
          </w:p>
          <w:p w14:paraId="0A050B2D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286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42868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n, con foglie di edera l’uno e con foglie di alloro l’altro (presso l’orlo) e la ruota nel medaglione: entrambi frammentati</w:t>
            </w:r>
          </w:p>
          <w:p w14:paraId="7E8A7C22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286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42868">
              <w:rPr>
                <w:rFonts w:ascii="Titillium Web" w:hAnsi="Titillium Web"/>
                <w:i/>
                <w:iCs/>
                <w:szCs w:val="24"/>
              </w:rPr>
              <w:t xml:space="preserve"> tazzette apode, a vern. n., con ruota nel centro e anfora dipinta a macchia nera nel fondello: entrambe in frammenti.</w:t>
            </w:r>
          </w:p>
          <w:p w14:paraId="21C92CCC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2868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42868">
              <w:rPr>
                <w:rFonts w:ascii="Titillium Web" w:hAnsi="Titillium Web"/>
                <w:i/>
                <w:iCs/>
                <w:szCs w:val="24"/>
              </w:rPr>
              <w:t xml:space="preserve"> scodellini a vern. n., apodi, con ruota nel centro, interi (due di essi coprivano i due kotyloi</w:t>
            </w:r>
          </w:p>
          <w:p w14:paraId="3DC85F1B" w14:textId="77777777" w:rsidR="0099150C" w:rsidRPr="00C42868" w:rsidRDefault="00B44C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868">
              <w:rPr>
                <w:rFonts w:ascii="Titillium Web" w:hAnsi="Titillium Web"/>
                <w:i/>
                <w:iCs/>
                <w:szCs w:val="24"/>
              </w:rPr>
              <w:t>Sopra gli oggetti e sopra i vasetti era uno strato di calce –</w:t>
            </w:r>
          </w:p>
        </w:tc>
      </w:tr>
      <w:tr w:rsidR="0086297F" w:rsidRPr="00C428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C428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8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8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4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8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4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86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F57636" w14:textId="77777777" w:rsidR="0099150C" w:rsidRPr="00C42868" w:rsidRDefault="00B44CB1" w:rsidP="00C42868">
            <w:pPr>
              <w:jc w:val="center"/>
              <w:rPr>
                <w:rFonts w:ascii="Titillium Web" w:hAnsi="Titillium Web"/>
                <w:szCs w:val="24"/>
              </w:rPr>
            </w:pPr>
            <w:r w:rsidRPr="00C4286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C4286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9150C"/>
    <w:rsid w:val="009E4922"/>
    <w:rsid w:val="00A71CEE"/>
    <w:rsid w:val="00AB321D"/>
    <w:rsid w:val="00B165C4"/>
    <w:rsid w:val="00C21EE0"/>
    <w:rsid w:val="00C4286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2026-05-14T16:30:00Z</dcterms:modified>
</cp:coreProperties>
</file>