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D782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D782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D782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D782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D782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0,52 m</w:t>
            </w:r>
          </w:p>
        </w:tc>
      </w:tr>
      <w:tr w:rsidR="0086297F" w:rsidRPr="00AD782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D782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D782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D782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16703F" w14:textId="77777777" w:rsidR="001C4032" w:rsidRPr="00AD7821" w:rsidRDefault="00A910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7821">
              <w:rPr>
                <w:rFonts w:ascii="Titillium Web" w:hAnsi="Titillium Web"/>
                <w:i/>
                <w:iCs/>
                <w:szCs w:val="24"/>
              </w:rPr>
              <w:t>Tomba 798 a cremazione</w:t>
            </w:r>
          </w:p>
          <w:p w14:paraId="26DD2031" w14:textId="77777777" w:rsidR="001C4032" w:rsidRPr="00AD7821" w:rsidRDefault="00A910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7821">
              <w:rPr>
                <w:rFonts w:ascii="Titillium Web" w:hAnsi="Titillium Web"/>
                <w:i/>
                <w:iCs/>
                <w:szCs w:val="24"/>
              </w:rPr>
              <w:t>A m. 29,25 dal B, a m. 34,30 a sud della linea dei 165 m. dal D.B., a m. 0,52 di profondità, poggiava</w:t>
            </w:r>
          </w:p>
          <w:p w14:paraId="0C28C2A8" w14:textId="77777777" w:rsidR="001C4032" w:rsidRPr="00AD7821" w:rsidRDefault="00A910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7821">
              <w:rPr>
                <w:rFonts w:ascii="Titillium Web" w:hAnsi="Titillium Web"/>
                <w:i/>
                <w:iCs/>
                <w:szCs w:val="24"/>
              </w:rPr>
              <w:t>1 dolietto di forma ovoidale, di argilla cenere scuro e marcito.</w:t>
            </w:r>
          </w:p>
          <w:p w14:paraId="12C06C1E" w14:textId="77777777" w:rsidR="001C4032" w:rsidRPr="00AD7821" w:rsidRDefault="00A910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7821">
              <w:rPr>
                <w:rFonts w:ascii="Titillium Web" w:hAnsi="Titillium Web"/>
                <w:i/>
                <w:iCs/>
                <w:szCs w:val="24"/>
              </w:rPr>
              <w:t>Era completamente schiacciato.</w:t>
            </w:r>
          </w:p>
          <w:p w14:paraId="7B008081" w14:textId="77777777" w:rsidR="001C4032" w:rsidRPr="00AD7821" w:rsidRDefault="00A910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7821">
              <w:rPr>
                <w:rFonts w:ascii="Titillium Web" w:hAnsi="Titillium Web"/>
                <w:i/>
                <w:iCs/>
                <w:szCs w:val="24"/>
              </w:rPr>
              <w:t>Entro si rinvennero le ossa combuste.</w:t>
            </w:r>
          </w:p>
          <w:p w14:paraId="5D4ECB40" w14:textId="77777777" w:rsidR="001C4032" w:rsidRPr="00AD7821" w:rsidRDefault="00A910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7821">
              <w:rPr>
                <w:rFonts w:ascii="Titillium Web" w:hAnsi="Titillium Web"/>
                <w:i/>
                <w:iCs/>
                <w:szCs w:val="24"/>
              </w:rPr>
              <w:t>Nulla raccolto-</w:t>
            </w:r>
          </w:p>
        </w:tc>
      </w:tr>
      <w:tr w:rsidR="0086297F" w:rsidRPr="00AD782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D782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782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782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D78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782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D78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782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D82FCA" w14:textId="77777777" w:rsidR="001C4032" w:rsidRPr="00AD7821" w:rsidRDefault="00A910E6" w:rsidP="00AD7821">
            <w:pPr>
              <w:jc w:val="center"/>
              <w:rPr>
                <w:rFonts w:ascii="Titillium Web" w:hAnsi="Titillium Web"/>
                <w:szCs w:val="24"/>
              </w:rPr>
            </w:pPr>
            <w:r w:rsidRPr="00AD782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D782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4032"/>
    <w:rsid w:val="002977D7"/>
    <w:rsid w:val="00472AF4"/>
    <w:rsid w:val="00480A78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D7821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2026-05-14T16:30:00Z</dcterms:modified>
</cp:coreProperties>
</file>