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802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E4BF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E4B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BF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E4B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4BFD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E4BF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E4B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BF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E4B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4BF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E4BF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E4B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BF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E4B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4BF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E4BF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E4B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BF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E4B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4BF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E4BF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E4B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BF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E4B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4BFD">
              <w:rPr>
                <w:rFonts w:ascii="Titillium Web" w:hAnsi="Titillium Web"/>
                <w:szCs w:val="24"/>
              </w:rPr>
              <w:t>0,86 m</w:t>
            </w:r>
          </w:p>
        </w:tc>
      </w:tr>
      <w:tr w:rsidR="0086297F" w:rsidRPr="008E4BF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E4B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BF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E4B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4BF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E4BF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E4B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BF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E4B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4BF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E4BF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E4B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BF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E4B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4BF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E4BF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E4B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BF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337CA9E" w14:textId="77777777" w:rsidR="002D06DB" w:rsidRPr="00181421" w:rsidRDefault="001D4A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81421">
              <w:rPr>
                <w:rFonts w:ascii="Titillium Web" w:hAnsi="Titillium Web"/>
                <w:i/>
                <w:iCs/>
                <w:szCs w:val="24"/>
              </w:rPr>
              <w:t>Tomba 802 a cremazione -</w:t>
            </w:r>
          </w:p>
          <w:p w14:paraId="7E64D3CE" w14:textId="77777777" w:rsidR="002D06DB" w:rsidRPr="00181421" w:rsidRDefault="001D4A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81421">
              <w:rPr>
                <w:rFonts w:ascii="Titillium Web" w:hAnsi="Titillium Web"/>
                <w:i/>
                <w:iCs/>
                <w:szCs w:val="24"/>
              </w:rPr>
              <w:t>A m. 37,30 dal B, a m. 36 a sud della linea dei 165 m. dal D.B., a m. 0,86 di profondità poggiava:</w:t>
            </w:r>
          </w:p>
          <w:p w14:paraId="7D1E7FD1" w14:textId="77777777" w:rsidR="002D06DB" w:rsidRPr="00181421" w:rsidRDefault="001D4A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81421">
              <w:rPr>
                <w:rFonts w:ascii="Titillium Web" w:hAnsi="Titillium Web"/>
                <w:i/>
                <w:iCs/>
                <w:szCs w:val="24"/>
              </w:rPr>
              <w:t>1 dolio eguale al precedente, schiacciato e marcito -</w:t>
            </w:r>
          </w:p>
          <w:p w14:paraId="161A6A0B" w14:textId="77777777" w:rsidR="002D06DB" w:rsidRPr="00181421" w:rsidRDefault="001D4A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81421">
              <w:rPr>
                <w:rFonts w:ascii="Titillium Web" w:hAnsi="Titillium Web"/>
                <w:i/>
                <w:iCs/>
                <w:szCs w:val="24"/>
              </w:rPr>
              <w:t>Conteneva le sole ossa combuste -</w:t>
            </w:r>
          </w:p>
          <w:p w14:paraId="0E62D7E1" w14:textId="77777777" w:rsidR="002D06DB" w:rsidRPr="00181421" w:rsidRDefault="001D4A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81421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</w:tc>
      </w:tr>
      <w:tr w:rsidR="0086297F" w:rsidRPr="008E4BF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E4B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BF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E4B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4BFD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8E4BF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E4B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BF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E4B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4BF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E4BF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E4B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BF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E4B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4BF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E4BF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E4B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BF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E4B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4BF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E4BF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E4B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BF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10088D7" w14:textId="77777777" w:rsidR="002D06DB" w:rsidRPr="008E4BFD" w:rsidRDefault="001D4ACD" w:rsidP="00181421">
            <w:pPr>
              <w:jc w:val="center"/>
              <w:rPr>
                <w:rFonts w:ascii="Titillium Web" w:hAnsi="Titillium Web"/>
                <w:szCs w:val="24"/>
              </w:rPr>
            </w:pPr>
            <w:r w:rsidRPr="00181421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8E4BFD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81421"/>
    <w:rsid w:val="001C17CC"/>
    <w:rsid w:val="00263AE6"/>
    <w:rsid w:val="002977D7"/>
    <w:rsid w:val="002D06DB"/>
    <w:rsid w:val="00472AF4"/>
    <w:rsid w:val="00551AF8"/>
    <w:rsid w:val="005B5AFF"/>
    <w:rsid w:val="006162A4"/>
    <w:rsid w:val="006346F7"/>
    <w:rsid w:val="006D6EFB"/>
    <w:rsid w:val="007145BC"/>
    <w:rsid w:val="0086297F"/>
    <w:rsid w:val="008E4BFD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2026-05-14T16:27:00Z</dcterms:modified>
</cp:coreProperties>
</file>