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804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FE75F7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FE75F7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E75F7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FE75F7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FE75F7">
              <w:rPr>
                <w:rFonts w:ascii="Titillium Web" w:hAnsi="Titillium Web"/>
                <w:szCs w:val="24"/>
              </w:rPr>
              <w:t>1927</w:t>
            </w:r>
          </w:p>
        </w:tc>
      </w:tr>
      <w:tr w:rsidR="0086297F" w:rsidRPr="00FE75F7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FE75F7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E75F7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FE75F7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FE75F7">
              <w:rPr>
                <w:rFonts w:ascii="Titillium Web" w:hAnsi="Titillium Web"/>
                <w:szCs w:val="24"/>
              </w:rPr>
              <w:t>Intatta</w:t>
            </w:r>
          </w:p>
        </w:tc>
      </w:tr>
      <w:tr w:rsidR="0086297F" w:rsidRPr="00FE75F7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FE75F7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E75F7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FE75F7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FE75F7">
              <w:rPr>
                <w:rFonts w:ascii="Titillium Web" w:hAnsi="Titillium Web"/>
                <w:szCs w:val="24"/>
              </w:rPr>
              <w:t>Inumazione</w:t>
            </w:r>
          </w:p>
        </w:tc>
      </w:tr>
      <w:tr w:rsidR="0086297F" w:rsidRPr="00FE75F7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FE75F7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E75F7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FE75F7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FE75F7">
              <w:rPr>
                <w:rFonts w:ascii="Titillium Web" w:hAnsi="Titillium Web"/>
                <w:szCs w:val="24"/>
              </w:rPr>
              <w:t>fossa semplice, forma non registrata</w:t>
            </w:r>
          </w:p>
        </w:tc>
      </w:tr>
      <w:tr w:rsidR="0086297F" w:rsidRPr="00FE75F7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FE75F7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E75F7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FE75F7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FE75F7">
              <w:rPr>
                <w:rFonts w:ascii="Titillium Web" w:hAnsi="Titillium Web"/>
                <w:szCs w:val="24"/>
              </w:rPr>
              <w:t>0,82 m</w:t>
            </w:r>
          </w:p>
        </w:tc>
      </w:tr>
      <w:tr w:rsidR="0086297F" w:rsidRPr="00FE75F7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FE75F7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E75F7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FE75F7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FE75F7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FE75F7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FE75F7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E75F7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FE75F7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FE75F7">
              <w:rPr>
                <w:rFonts w:ascii="Titillium Web" w:hAnsi="Titillium Web"/>
                <w:szCs w:val="24"/>
              </w:rPr>
              <w:t>NW-SE</w:t>
            </w:r>
          </w:p>
        </w:tc>
      </w:tr>
      <w:tr w:rsidR="0086297F" w:rsidRPr="00FE75F7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FE75F7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E75F7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FE75F7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FE75F7">
              <w:rPr>
                <w:rFonts w:ascii="Titillium Web" w:hAnsi="Titillium Web"/>
                <w:szCs w:val="24"/>
              </w:rPr>
              <w:t>Ciottolo fluviale</w:t>
            </w:r>
          </w:p>
        </w:tc>
      </w:tr>
      <w:tr w:rsidR="0086297F" w:rsidRPr="00FE75F7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FE75F7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E75F7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172860A4" w14:textId="77777777" w:rsidR="004E5121" w:rsidRPr="00FE75F7" w:rsidRDefault="00B607F4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FE75F7">
              <w:rPr>
                <w:rFonts w:ascii="Titillium Web" w:hAnsi="Titillium Web"/>
                <w:i/>
                <w:iCs/>
                <w:szCs w:val="24"/>
              </w:rPr>
              <w:t>Tomba 804 a umazione</w:t>
            </w:r>
          </w:p>
          <w:p w14:paraId="0310246F" w14:textId="77777777" w:rsidR="004E5121" w:rsidRPr="00FE75F7" w:rsidRDefault="00B607F4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FE75F7">
              <w:rPr>
                <w:rFonts w:ascii="Titillium Web" w:hAnsi="Titillium Web"/>
                <w:i/>
                <w:iCs/>
                <w:szCs w:val="24"/>
              </w:rPr>
              <w:t>(con strato di calce)</w:t>
            </w:r>
          </w:p>
          <w:p w14:paraId="1D527A49" w14:textId="77777777" w:rsidR="004E5121" w:rsidRPr="00FE75F7" w:rsidRDefault="00B607F4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FE75F7">
              <w:rPr>
                <w:rFonts w:ascii="Titillium Web" w:hAnsi="Titillium Web"/>
                <w:i/>
                <w:iCs/>
                <w:szCs w:val="24"/>
              </w:rPr>
              <w:t>A m. 26 dal B, a m. 38 a sud della linea dei 165 m. dal D.B., a m. 0,82 di profondità giaceva uno scheletro orientato da nord-ovest a sud-est: gradi 330.</w:t>
            </w:r>
          </w:p>
          <w:p w14:paraId="002A12B3" w14:textId="77777777" w:rsidR="004E5121" w:rsidRPr="00FE75F7" w:rsidRDefault="00B607F4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FE75F7">
              <w:rPr>
                <w:rFonts w:ascii="Titillium Web" w:hAnsi="Titillium Web"/>
                <w:i/>
                <w:iCs/>
                <w:szCs w:val="24"/>
              </w:rPr>
              <w:t>Presso la destra dello scheletro era</w:t>
            </w:r>
          </w:p>
          <w:p w14:paraId="691C0EC7" w14:textId="77777777" w:rsidR="004E5121" w:rsidRPr="00FE75F7" w:rsidRDefault="00B607F4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FE75F7">
              <w:rPr>
                <w:rFonts w:ascii="Titillium Web" w:hAnsi="Titillium Web"/>
                <w:i/>
                <w:iCs/>
                <w:szCs w:val="24"/>
              </w:rPr>
              <w:t>1 frammento informe di bronzo</w:t>
            </w:r>
          </w:p>
          <w:p w14:paraId="746FD982" w14:textId="77777777" w:rsidR="004E5121" w:rsidRPr="00FE75F7" w:rsidRDefault="00B607F4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FE75F7">
              <w:rPr>
                <w:rFonts w:ascii="Titillium Web" w:hAnsi="Titillium Web"/>
                <w:i/>
                <w:iCs/>
                <w:szCs w:val="24"/>
              </w:rPr>
              <w:t>Presso il fianco destro dello scheletro erano i seguenti fittili:</w:t>
            </w:r>
          </w:p>
          <w:p w14:paraId="01F84A10" w14:textId="77777777" w:rsidR="004E5121" w:rsidRPr="00FE75F7" w:rsidRDefault="00B607F4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FE75F7">
              <w:rPr>
                <w:rFonts w:ascii="Titillium Web" w:hAnsi="Titillium Web"/>
                <w:i/>
                <w:iCs/>
                <w:szCs w:val="24"/>
              </w:rPr>
              <w:t>2 oinochoai a forma di brocchetta, di argilla rossastra, con beccuccio verticale, con traccie di vern. diluita e qualche pennellata sul ventre, sono interi</w:t>
            </w:r>
          </w:p>
          <w:p w14:paraId="2D3E08C7" w14:textId="77777777" w:rsidR="004E5121" w:rsidRPr="00FE75F7" w:rsidRDefault="00B607F4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FE75F7">
              <w:rPr>
                <w:rFonts w:ascii="Titillium Web" w:hAnsi="Titillium Web"/>
                <w:i/>
                <w:iCs/>
                <w:szCs w:val="24"/>
              </w:rPr>
              <w:t>1 kylix a vern, nera, in frammenti.</w:t>
            </w:r>
          </w:p>
          <w:p w14:paraId="3FE38047" w14:textId="77777777" w:rsidR="004E5121" w:rsidRPr="00FE75F7" w:rsidRDefault="00B607F4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FE75F7">
              <w:rPr>
                <w:rFonts w:ascii="Titillium Web" w:hAnsi="Titillium Web"/>
                <w:i/>
                <w:iCs/>
                <w:szCs w:val="24"/>
              </w:rPr>
              <w:t>1 tazzina a bordo alto, di argilla giallastra, grezza intera</w:t>
            </w:r>
          </w:p>
          <w:p w14:paraId="15BD074D" w14:textId="77777777" w:rsidR="004E5121" w:rsidRPr="00FE75F7" w:rsidRDefault="00B607F4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FE75F7">
              <w:rPr>
                <w:rFonts w:ascii="Titillium Web" w:hAnsi="Titillium Web"/>
                <w:i/>
                <w:iCs/>
                <w:szCs w:val="24"/>
              </w:rPr>
              <w:t xml:space="preserve">1 piatto ad alto piede, di argilla giallastra, grezzo conservava le ossa di </w:t>
            </w:r>
            <w:proofErr w:type="gramStart"/>
            <w:r w:rsidRPr="00FE75F7">
              <w:rPr>
                <w:rFonts w:ascii="Titillium Web" w:hAnsi="Titillium Web"/>
                <w:i/>
                <w:iCs/>
                <w:szCs w:val="24"/>
              </w:rPr>
              <w:t>pollo?,</w:t>
            </w:r>
            <w:proofErr w:type="gramEnd"/>
            <w:r w:rsidRPr="00FE75F7">
              <w:rPr>
                <w:rFonts w:ascii="Titillium Web" w:hAnsi="Titillium Web"/>
                <w:i/>
                <w:iCs/>
                <w:szCs w:val="24"/>
              </w:rPr>
              <w:t xml:space="preserve"> ha il piede staccato</w:t>
            </w:r>
          </w:p>
          <w:p w14:paraId="0FCDD0D8" w14:textId="77777777" w:rsidR="004E5121" w:rsidRPr="00FE75F7" w:rsidRDefault="00B607F4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FE75F7">
              <w:rPr>
                <w:rFonts w:ascii="Titillium Web" w:hAnsi="Titillium Web"/>
                <w:i/>
                <w:iCs/>
                <w:szCs w:val="24"/>
              </w:rPr>
              <w:t>4</w:t>
            </w:r>
            <w:proofErr w:type="gramEnd"/>
            <w:r w:rsidRPr="00FE75F7">
              <w:rPr>
                <w:rFonts w:ascii="Titillium Web" w:hAnsi="Titillium Web"/>
                <w:i/>
                <w:iCs/>
                <w:szCs w:val="24"/>
              </w:rPr>
              <w:t xml:space="preserve"> piattelli apodi, di argilla giallastra, grezzi-</w:t>
            </w:r>
          </w:p>
        </w:tc>
      </w:tr>
      <w:tr w:rsidR="0086297F" w:rsidRPr="00FE75F7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FE75F7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E75F7">
              <w:rPr>
                <w:rFonts w:ascii="Titillium Web" w:hAnsi="Titillium Web"/>
                <w:smallCaps/>
                <w:szCs w:val="24"/>
              </w:rPr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FE75F7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FE75F7">
              <w:rPr>
                <w:rFonts w:ascii="Titillium Web" w:hAnsi="Titillium Web"/>
                <w:szCs w:val="24"/>
              </w:rPr>
              <w:t>Fianco destro</w:t>
            </w:r>
          </w:p>
        </w:tc>
      </w:tr>
      <w:tr w:rsidR="0086297F" w:rsidRPr="00FE75F7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FE75F7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E75F7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FE75F7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FE75F7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FE75F7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FE75F7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E75F7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FE75F7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FE75F7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FE75F7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FE75F7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E75F7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FE75F7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FE75F7">
              <w:rPr>
                <w:rFonts w:ascii="Titillium Web" w:hAnsi="Titillium Web"/>
                <w:szCs w:val="24"/>
              </w:rPr>
              <w:t>Adulto</w:t>
            </w:r>
          </w:p>
        </w:tc>
      </w:tr>
      <w:tr w:rsidR="0086297F" w:rsidRPr="00FE75F7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FE75F7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E75F7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65D1A6F6" w14:textId="77777777" w:rsidR="004E5121" w:rsidRPr="00FE75F7" w:rsidRDefault="00B607F4" w:rsidP="00FE75F7">
            <w:pPr>
              <w:jc w:val="center"/>
              <w:rPr>
                <w:rFonts w:ascii="Titillium Web" w:hAnsi="Titillium Web"/>
                <w:szCs w:val="24"/>
              </w:rPr>
            </w:pPr>
            <w:r w:rsidRPr="00FE75F7">
              <w:rPr>
                <w:rFonts w:ascii="Titillium Web" w:eastAsia="Titillium" w:hAnsi="Titillium Web" w:cs="Titillium"/>
                <w:smallCaps/>
                <w:szCs w:val="24"/>
              </w:rPr>
              <w:t>Gaucci</w:t>
            </w:r>
            <w:r w:rsidRPr="00FE75F7">
              <w:rPr>
                <w:rFonts w:ascii="Titillium Web" w:eastAsia="Titillium" w:hAnsi="Titillium Web" w:cs="Titillium"/>
                <w:szCs w:val="24"/>
              </w:rPr>
              <w:t xml:space="preserve"> 2014; </w:t>
            </w:r>
            <w:r w:rsidRPr="00FE75F7">
              <w:rPr>
                <w:rFonts w:ascii="Titillium Web" w:eastAsia="Titillium" w:hAnsi="Titillium Web" w:cs="Titillium"/>
                <w:smallCaps/>
                <w:szCs w:val="24"/>
              </w:rPr>
              <w:t>Bandini</w:t>
            </w:r>
            <w:r w:rsidRPr="00FE75F7">
              <w:rPr>
                <w:rFonts w:ascii="Titillium Web" w:eastAsia="Titillium" w:hAnsi="Titillium Web" w:cs="Titillium"/>
                <w:szCs w:val="24"/>
              </w:rPr>
              <w:t xml:space="preserve"> in </w:t>
            </w:r>
            <w:r w:rsidRPr="00FE75F7">
              <w:rPr>
                <w:rFonts w:ascii="Titillium Web" w:eastAsia="Titillium" w:hAnsi="Titillium Web" w:cs="Titillium"/>
                <w:i/>
                <w:iCs/>
                <w:szCs w:val="24"/>
              </w:rPr>
              <w:t>Spina</w:t>
            </w:r>
            <w:r w:rsidRPr="00FE75F7">
              <w:rPr>
                <w:rFonts w:ascii="Titillium Web" w:eastAsia="Titillium" w:hAnsi="Titillium Web" w:cs="Titillium"/>
                <w:szCs w:val="24"/>
              </w:rPr>
              <w:t xml:space="preserve"> 2023, p. 88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D72F4"/>
    <w:rsid w:val="001C17CC"/>
    <w:rsid w:val="002977D7"/>
    <w:rsid w:val="00472AF4"/>
    <w:rsid w:val="004E5121"/>
    <w:rsid w:val="00551AF8"/>
    <w:rsid w:val="005B5AFF"/>
    <w:rsid w:val="006162A4"/>
    <w:rsid w:val="006346F7"/>
    <w:rsid w:val="006D6EFB"/>
    <w:rsid w:val="007145BC"/>
    <w:rsid w:val="0086297F"/>
    <w:rsid w:val="009E4922"/>
    <w:rsid w:val="00AB321D"/>
    <w:rsid w:val="00B165C4"/>
    <w:rsid w:val="00C21EE0"/>
    <w:rsid w:val="00D900AB"/>
    <w:rsid w:val="00D936E8"/>
    <w:rsid w:val="00E24633"/>
    <w:rsid w:val="00E71511"/>
    <w:rsid w:val="00FE75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201</Words>
  <Characters>1149</Characters>
  <Application>Microsoft Office Word</Application>
  <DocSecurity>0</DocSecurity>
  <Lines>9</Lines>
  <Paragraphs>2</Paragraphs>
  <ScaleCrop>false</ScaleCrop>
  <Company/>
  <LinksUpToDate>false</LinksUpToDate>
  <CharactersWithSpaces>1348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7</cp:revision>
  <dcterms:created xsi:type="dcterms:W3CDTF">2026-04-30T12:42:00Z</dcterms:created>
  <dcterms:modified xsi:type="dcterms:W3CDTF">2026-05-14T16:24:00Z</dcterms:modified>
</cp:coreProperties>
</file>