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97AE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97AE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97AE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97AE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797AE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1,23 m</w:t>
            </w:r>
          </w:p>
        </w:tc>
      </w:tr>
      <w:tr w:rsidR="0086297F" w:rsidRPr="00797AE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97AE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797AE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97AE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4E2BC3A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Tomba 815 a umazione con tavolato di legno per fondo –</w:t>
            </w:r>
          </w:p>
          <w:p w14:paraId="595BAF6C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A m 61,30 dal B, a m 7,40 a nord della linea di scavo (121 m dal D.B.) a m 1,23 di profondità poggiava:</w:t>
            </w:r>
          </w:p>
          <w:p w14:paraId="2D659E79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scheletro orientato da pon. a lev.: gradi 280.</w:t>
            </w:r>
          </w:p>
          <w:p w14:paraId="2E7D5270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A destra del cranio era:</w:t>
            </w:r>
          </w:p>
          <w:p w14:paraId="18D05B4C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anfora vinaria, pontuta, di argilla giallo chiara, tutta marcita e in minuti frammenti (non raccolta).</w:t>
            </w:r>
          </w:p>
          <w:p w14:paraId="0C4B2677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tazza fonda, con due manici, a vern. n. scadente, in frammenti.</w:t>
            </w:r>
          </w:p>
          <w:p w14:paraId="3A0F4B05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kylix a vern. n., in frammenti.</w:t>
            </w:r>
          </w:p>
          <w:p w14:paraId="77BDC399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piatto o fruttiera, con alto piede, di argilla gialla, grezzo, intero.</w:t>
            </w:r>
          </w:p>
          <w:p w14:paraId="4605BB0B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altro idem, più piccolo, comune.</w:t>
            </w:r>
          </w:p>
          <w:p w14:paraId="64E57594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scodellina piccola, a vern. n., apoda.</w:t>
            </w:r>
          </w:p>
          <w:p w14:paraId="51DC8DC6" w14:textId="77777777" w:rsidR="00D565A7" w:rsidRPr="00797AE7" w:rsidRDefault="00D565A7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537CB0F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Pezzi aggiunti in magazzino non so da chi:</w:t>
            </w:r>
          </w:p>
          <w:p w14:paraId="1875C808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scodella grezza, chiara.</w:t>
            </w:r>
          </w:p>
          <w:p w14:paraId="79879C9D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scodella nera, con impressioni di palmette.</w:t>
            </w:r>
          </w:p>
          <w:p w14:paraId="62903EB3" w14:textId="77777777" w:rsidR="00D565A7" w:rsidRPr="00797AE7" w:rsidRDefault="0040072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97AE7">
              <w:rPr>
                <w:rFonts w:ascii="Titillium Web" w:hAnsi="Titillium Web"/>
                <w:i/>
                <w:iCs/>
                <w:szCs w:val="24"/>
              </w:rPr>
              <w:t>1 scodellina grezza.</w:t>
            </w:r>
          </w:p>
        </w:tc>
      </w:tr>
      <w:tr w:rsidR="0086297F" w:rsidRPr="00797AE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97AE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97AE7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797AE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97AE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97AE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797AE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97AE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97AE7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2C2490B" w14:textId="77777777" w:rsidR="00D565A7" w:rsidRPr="00797AE7" w:rsidRDefault="0040072E" w:rsidP="00797AE7">
            <w:pPr>
              <w:jc w:val="center"/>
              <w:rPr>
                <w:rFonts w:ascii="Titillium Web" w:hAnsi="Titillium Web"/>
                <w:szCs w:val="24"/>
              </w:rPr>
            </w:pPr>
            <w:r w:rsidRPr="00797AE7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797AE7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7AE7"/>
    <w:rsid w:val="0086297F"/>
    <w:rsid w:val="009E4922"/>
    <w:rsid w:val="00AB321D"/>
    <w:rsid w:val="00B165C4"/>
    <w:rsid w:val="00C21EE0"/>
    <w:rsid w:val="00C262D3"/>
    <w:rsid w:val="00D565A7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2026-05-14T16:16:00Z</dcterms:modified>
</cp:coreProperties>
</file>