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817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73B9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73B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3B9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73B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73B91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073B9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73B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3B9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73B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73B91">
              <w:rPr>
                <w:rFonts w:ascii="Titillium Web" w:hAnsi="Titillium Web"/>
                <w:szCs w:val="24"/>
              </w:rPr>
              <w:t>Resti non rinvenuti</w:t>
            </w:r>
          </w:p>
        </w:tc>
      </w:tr>
      <w:tr w:rsidR="0086297F" w:rsidRPr="00073B9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73B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3B9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73B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73B91">
              <w:rPr>
                <w:rFonts w:ascii="Titillium Web" w:hAnsi="Titillium Web"/>
                <w:szCs w:val="24"/>
              </w:rPr>
              <w:t>Non definibile</w:t>
            </w:r>
          </w:p>
        </w:tc>
      </w:tr>
      <w:tr w:rsidR="0086297F" w:rsidRPr="00073B9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73B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3B9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73B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73B9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73B9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73B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3B9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73B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73B91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073B9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73B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3B9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73B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73B9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73B9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73B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3B9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73B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73B9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73B9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73B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3B9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73B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73B9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73B9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73B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3B9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3F3EB9F" w14:textId="77777777" w:rsidR="0067607F" w:rsidRPr="00073B91" w:rsidRDefault="00AD3D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73B91">
              <w:rPr>
                <w:rFonts w:ascii="Titillium Web" w:hAnsi="Titillium Web"/>
                <w:i/>
                <w:iCs/>
                <w:szCs w:val="24"/>
              </w:rPr>
              <w:t xml:space="preserve">Tomba 817 </w:t>
            </w:r>
            <w:proofErr w:type="gramStart"/>
            <w:r w:rsidRPr="00073B91">
              <w:rPr>
                <w:rFonts w:ascii="Titillium Web" w:hAnsi="Titillium Web"/>
                <w:i/>
                <w:iCs/>
                <w:szCs w:val="24"/>
              </w:rPr>
              <w:t>- ?</w:t>
            </w:r>
            <w:proofErr w:type="gramEnd"/>
            <w:r w:rsidRPr="00073B91">
              <w:rPr>
                <w:rFonts w:ascii="Titillium Web" w:hAnsi="Titillium Web"/>
                <w:i/>
                <w:iCs/>
                <w:szCs w:val="24"/>
              </w:rPr>
              <w:t xml:space="preserve"> senza scheletro e senza ossa combuste -</w:t>
            </w:r>
          </w:p>
          <w:p w14:paraId="5FA2FA04" w14:textId="77777777" w:rsidR="0067607F" w:rsidRPr="00073B91" w:rsidRDefault="00AD3D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73B91">
              <w:rPr>
                <w:rFonts w:ascii="Titillium Web" w:hAnsi="Titillium Web"/>
                <w:i/>
                <w:iCs/>
                <w:szCs w:val="24"/>
              </w:rPr>
              <w:t>A m 0,40 a nord del cranio della 815, a m 1,00 di profondità poggiava un gruppo di vasi così composto:</w:t>
            </w:r>
          </w:p>
          <w:p w14:paraId="0A5E61B2" w14:textId="77777777" w:rsidR="0067607F" w:rsidRPr="00073B91" w:rsidRDefault="00AD3D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73B91">
              <w:rPr>
                <w:rFonts w:ascii="Titillium Web" w:hAnsi="Titillium Web"/>
                <w:i/>
                <w:iCs/>
                <w:szCs w:val="24"/>
              </w:rPr>
              <w:t>1 lekane, tazza e coperchio, intera, con disegni inabili di pennellate a vern. n. sul coperchio.</w:t>
            </w:r>
          </w:p>
          <w:p w14:paraId="61D68EE7" w14:textId="77777777" w:rsidR="0067607F" w:rsidRPr="00073B91" w:rsidRDefault="00AD3D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73B91">
              <w:rPr>
                <w:rFonts w:ascii="Titillium Web" w:hAnsi="Titillium Web"/>
                <w:i/>
                <w:iCs/>
                <w:szCs w:val="24"/>
              </w:rPr>
              <w:t>1 kotylos emisferica, a vern. n. scadente, intera.</w:t>
            </w:r>
          </w:p>
          <w:p w14:paraId="7F351851" w14:textId="77777777" w:rsidR="0067607F" w:rsidRPr="00073B91" w:rsidRDefault="00AD3D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73B91">
              <w:rPr>
                <w:rFonts w:ascii="Titillium Web" w:hAnsi="Titillium Web"/>
                <w:i/>
                <w:iCs/>
                <w:szCs w:val="24"/>
              </w:rPr>
              <w:t>era coperta da:</w:t>
            </w:r>
          </w:p>
          <w:p w14:paraId="32F2EAEA" w14:textId="77777777" w:rsidR="0067607F" w:rsidRPr="00073B91" w:rsidRDefault="00AD3D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73B91">
              <w:rPr>
                <w:rFonts w:ascii="Titillium Web" w:hAnsi="Titillium Web"/>
                <w:i/>
                <w:iCs/>
                <w:szCs w:val="24"/>
              </w:rPr>
              <w:t>1 piatto grande per pesce, a vern. n. scadente, in pezzi e sul piatto per pesce era:</w:t>
            </w:r>
          </w:p>
          <w:p w14:paraId="2C2AE6DB" w14:textId="77777777" w:rsidR="0067607F" w:rsidRPr="00073B91" w:rsidRDefault="00AD3D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73B91">
              <w:rPr>
                <w:rFonts w:ascii="Titillium Web" w:hAnsi="Titillium Web"/>
                <w:i/>
                <w:iCs/>
                <w:szCs w:val="24"/>
              </w:rPr>
              <w:t>1 scodella a vern. nera, apoda, intera.</w:t>
            </w:r>
          </w:p>
          <w:p w14:paraId="04E71CDB" w14:textId="77777777" w:rsidR="0067607F" w:rsidRPr="00073B91" w:rsidRDefault="00AD3D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73B91">
              <w:rPr>
                <w:rFonts w:ascii="Titillium Web" w:hAnsi="Titillium Web"/>
                <w:i/>
                <w:iCs/>
                <w:szCs w:val="24"/>
              </w:rPr>
              <w:t>1 oinochoe a forma di fiasca, con bocca trilobata, a vern. nera scadente.</w:t>
            </w:r>
          </w:p>
          <w:p w14:paraId="314AA100" w14:textId="77777777" w:rsidR="0067607F" w:rsidRPr="00073B91" w:rsidRDefault="00AD3D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73B91">
              <w:rPr>
                <w:rFonts w:ascii="Titillium Web" w:hAnsi="Titillium Web"/>
                <w:i/>
                <w:iCs/>
                <w:szCs w:val="24"/>
              </w:rPr>
              <w:t>1 scodella a vern. n. scadente, con due anse laterali come una kylix: intera.</w:t>
            </w:r>
          </w:p>
        </w:tc>
      </w:tr>
      <w:tr w:rsidR="0086297F" w:rsidRPr="00073B9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73B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3B91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073B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73B91">
              <w:rPr>
                <w:rFonts w:ascii="Titillium Web" w:hAnsi="Titillium Web"/>
                <w:szCs w:val="24"/>
              </w:rPr>
              <w:t>Oggetti in gruppo privi di tracce del defunto</w:t>
            </w:r>
          </w:p>
        </w:tc>
      </w:tr>
      <w:tr w:rsidR="0086297F" w:rsidRPr="00073B9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73B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3B9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73B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73B9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73B9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73B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3B9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73B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73B9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73B9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73B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3B9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73B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73B9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73B9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73B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3B9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70F539F" w14:textId="77777777" w:rsidR="0067607F" w:rsidRPr="00073B91" w:rsidRDefault="00AD3D83" w:rsidP="00073B91">
            <w:pPr>
              <w:jc w:val="center"/>
              <w:rPr>
                <w:rFonts w:ascii="Titillium Web" w:hAnsi="Titillium Web"/>
                <w:szCs w:val="24"/>
              </w:rPr>
            </w:pPr>
            <w:r w:rsidRPr="00073B91">
              <w:rPr>
                <w:rFonts w:ascii="Titillium Web" w:eastAsia="Titillium" w:hAnsi="Titillium Web" w:cs="Titillium"/>
                <w:smallCaps/>
                <w:szCs w:val="24"/>
              </w:rPr>
              <w:t>Grandi</w:t>
            </w:r>
            <w:r w:rsidRPr="00073B91">
              <w:rPr>
                <w:rFonts w:ascii="Titillium Web" w:eastAsia="Titillium" w:hAnsi="Titillium Web" w:cs="Titillium"/>
                <w:szCs w:val="24"/>
              </w:rPr>
              <w:t xml:space="preserve"> 2017-2018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73B91"/>
    <w:rsid w:val="000D72F4"/>
    <w:rsid w:val="001C17CC"/>
    <w:rsid w:val="002977D7"/>
    <w:rsid w:val="00472AF4"/>
    <w:rsid w:val="00551AF8"/>
    <w:rsid w:val="005B5AFF"/>
    <w:rsid w:val="006162A4"/>
    <w:rsid w:val="006346F7"/>
    <w:rsid w:val="0067607F"/>
    <w:rsid w:val="006D6EFB"/>
    <w:rsid w:val="006F1B2A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2026-05-14T16:13:00Z</dcterms:modified>
</cp:coreProperties>
</file>