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E267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E267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E267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E267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E267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E267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E267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E267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E267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1067D29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Tomba 821 a umazione.</w:t>
            </w:r>
          </w:p>
          <w:p w14:paraId="30FC76B8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A m 75,50 dal B, a m 9,60 a nord della linea di scavo, a m 1,00 di prof. giaceva uno scheletro orientato da nord-ovest a sud-est: gradi 320.</w:t>
            </w:r>
          </w:p>
          <w:p w14:paraId="60634F1A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Presso il lato des. dello scheletro erano i seguenti vasi:</w:t>
            </w:r>
          </w:p>
          <w:p w14:paraId="5CDE859D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1 kotylos a forma emisferica, a vern. nera, scadente, con un’ansa staccata: era coperto da</w:t>
            </w:r>
          </w:p>
          <w:p w14:paraId="5FB8CAD3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1 grande piatto per pesce, con piede alto, a vern. n. scadente, intero.</w:t>
            </w:r>
          </w:p>
          <w:p w14:paraId="4F49E4FB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2 oinochoai a forma di fiasca, a bocca trilobata, a ver. n. scadente, (uno è frammentato nella bocca).</w:t>
            </w:r>
          </w:p>
          <w:p w14:paraId="60E25357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1 lekane con coperchio con pomello: conserva pennellate di vernice nera. Il coperchio è in frammenti, la tazza nel rovescio conserva traccia di pennellate imitanti un giro di foglie; entro la lekane erano gusci di uova.</w:t>
            </w:r>
          </w:p>
          <w:p w14:paraId="65A4087F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1 tazzetta kotyloide, a vern. n., con due anse; intera.</w:t>
            </w:r>
          </w:p>
          <w:p w14:paraId="60E6CC72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1 scodella a vern. n. scadente, apoda.</w:t>
            </w:r>
          </w:p>
          <w:p w14:paraId="113E293A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1 piattello idem.</w:t>
            </w:r>
          </w:p>
          <w:p w14:paraId="18C05A8F" w14:textId="77777777" w:rsidR="00946C98" w:rsidRPr="00FE267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2672">
              <w:rPr>
                <w:rFonts w:ascii="Titillium Web" w:hAnsi="Titillium Web"/>
                <w:i/>
                <w:iCs/>
                <w:szCs w:val="24"/>
              </w:rPr>
              <w:t>Sotto agli oggetti e allo scheletro si rinvennero avanzi di legno (della cassa?).</w:t>
            </w:r>
          </w:p>
        </w:tc>
      </w:tr>
      <w:tr w:rsidR="0086297F" w:rsidRPr="00FE267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E267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267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FE267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E26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267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E26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267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5ED42D" w14:textId="77777777" w:rsidR="00946C98" w:rsidRPr="00FE2672" w:rsidRDefault="00000000" w:rsidP="00FE2672">
            <w:pPr>
              <w:jc w:val="center"/>
              <w:rPr>
                <w:rFonts w:ascii="Titillium Web" w:hAnsi="Titillium Web"/>
                <w:szCs w:val="24"/>
              </w:rPr>
            </w:pPr>
            <w:r w:rsidRPr="00FE2672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FE2672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46C98"/>
    <w:rsid w:val="009E4922"/>
    <w:rsid w:val="00AB321D"/>
    <w:rsid w:val="00B165C4"/>
    <w:rsid w:val="00C21EE0"/>
    <w:rsid w:val="00D900AB"/>
    <w:rsid w:val="00D936E8"/>
    <w:rsid w:val="00E24633"/>
    <w:rsid w:val="00F359D1"/>
    <w:rsid w:val="00FE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2026-05-14T16:10:00Z</dcterms:modified>
</cp:coreProperties>
</file>