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B673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B673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B673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B673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673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1,08 m</w:t>
            </w:r>
          </w:p>
        </w:tc>
      </w:tr>
      <w:tr w:rsidR="0086297F" w:rsidRPr="004B673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B673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673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B673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069D85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Tomba 823 a umazione (devastata).</w:t>
            </w:r>
          </w:p>
          <w:p w14:paraId="2CD5B92E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A lev. della precedente, (di pochi centimetri) e si direbbe più profonda di pochi centimetri, si rinvengono sparse ovunque (anche sotto alla tomba 822) ossa umane sbriciolate e cocci di vasi a vern. nera, vasi che dovevano essere figurati (ma che dei cocci figurati non se ne rinvengono).</w:t>
            </w:r>
          </w:p>
          <w:p w14:paraId="1E2DE697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1 apice di candelabro, rappresentante un gallo di bronzo, di lavoro mediocre con graffiti a bulino. Alto 0,68, diam. alla base 0,028.</w:t>
            </w:r>
          </w:p>
          <w:p w14:paraId="61F3F044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1 grossa capocchia di chiodo di bronzo.</w:t>
            </w:r>
          </w:p>
          <w:p w14:paraId="6655507E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1 orecchino d’oro, della solita forma ad anello, finiente in testa di ariete.</w:t>
            </w:r>
          </w:p>
          <w:p w14:paraId="71FDF246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1 spillone crinale di vetro in frammenti.</w:t>
            </w:r>
          </w:p>
          <w:p w14:paraId="364454FA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1 testina di terracotta a basso rilievo (antefissa?).</w:t>
            </w:r>
          </w:p>
          <w:p w14:paraId="767CC3DF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1 asta di piombo? manico?</w:t>
            </w:r>
          </w:p>
          <w:p w14:paraId="2B734609" w14:textId="77777777" w:rsidR="00991F51" w:rsidRPr="004B673D" w:rsidRDefault="00B823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673D">
              <w:rPr>
                <w:rFonts w:ascii="Titillium Web" w:hAnsi="Titillium Web"/>
                <w:i/>
                <w:iCs/>
                <w:szCs w:val="24"/>
              </w:rPr>
              <w:t>Questa tomba, con tutta probabilità fu devastata durante i lavori di scavo per la sepoltura della tomba 822 o di altre qui presso -</w:t>
            </w:r>
          </w:p>
        </w:tc>
      </w:tr>
      <w:tr w:rsidR="0086297F" w:rsidRPr="004B673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B673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4B673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673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B67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B673D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4B673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B67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673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052A336" w14:textId="77777777" w:rsidR="00991F51" w:rsidRPr="004B673D" w:rsidRDefault="00B82343" w:rsidP="004B673D">
            <w:pPr>
              <w:jc w:val="center"/>
              <w:rPr>
                <w:rFonts w:ascii="Titillium Web" w:hAnsi="Titillium Web"/>
                <w:szCs w:val="24"/>
              </w:rPr>
            </w:pPr>
            <w:r w:rsidRPr="004B673D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4B673D">
              <w:rPr>
                <w:rFonts w:ascii="Titillium Web" w:eastAsia="Titillium" w:hAnsi="Titillium Web" w:cs="Titillium"/>
                <w:szCs w:val="24"/>
              </w:rPr>
              <w:t xml:space="preserve"> 2017-2018; </w:t>
            </w:r>
            <w:r w:rsidRPr="004B673D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4B673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4B673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4B673D">
              <w:rPr>
                <w:rFonts w:ascii="Titillium Web" w:eastAsia="Titillium" w:hAnsi="Titillium Web" w:cs="Titillium"/>
                <w:szCs w:val="24"/>
              </w:rPr>
              <w:t xml:space="preserve"> 2023, p. 385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32FB"/>
    <w:rsid w:val="002977D7"/>
    <w:rsid w:val="00472AF4"/>
    <w:rsid w:val="004B673D"/>
    <w:rsid w:val="00551AF8"/>
    <w:rsid w:val="005B5AFF"/>
    <w:rsid w:val="006162A4"/>
    <w:rsid w:val="006346F7"/>
    <w:rsid w:val="006D6EFB"/>
    <w:rsid w:val="007145BC"/>
    <w:rsid w:val="0086297F"/>
    <w:rsid w:val="00991F51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2026-05-14T16:09:00Z</dcterms:modified>
</cp:coreProperties>
</file>