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824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905A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905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05A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905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05A9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E905A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905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05A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905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05A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905A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905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05A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905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05A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905A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905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05A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905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05A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E905A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905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05A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905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05A9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E905A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905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05A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905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05A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905A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905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05A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905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05A9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E905A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905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05A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905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05A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905A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905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05A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27663FD" w14:textId="77777777" w:rsidR="00BD6DF3" w:rsidRPr="00E905A9" w:rsidRDefault="000817E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05A9">
              <w:rPr>
                <w:rFonts w:ascii="Titillium Web" w:hAnsi="Titillium Web"/>
                <w:i/>
                <w:iCs/>
                <w:szCs w:val="24"/>
              </w:rPr>
              <w:t>Tombe 824-825 umate.</w:t>
            </w:r>
          </w:p>
          <w:p w14:paraId="22E6CE3C" w14:textId="77777777" w:rsidR="00BD6DF3" w:rsidRPr="00E905A9" w:rsidRDefault="000817E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05A9">
              <w:rPr>
                <w:rFonts w:ascii="Titillium Web" w:hAnsi="Titillium Web"/>
                <w:i/>
                <w:iCs/>
                <w:szCs w:val="24"/>
              </w:rPr>
              <w:t>A m 62 dal B, a m 10,10 a nord della linea di scavo, a m 1,00 di profondità, poggiava una tomba bisoma (con due scheletri) uno aderente all’altro, e fra loro (al fianco d. di ognuno degli scheletri), i vasi. Evidentemente sono due deposizioni simultanee, poiché gli scheletri hanno la stessa orientazione e sono posti uno radente all’altro. Nord-ovest a sud-est: gradi 340 circa.</w:t>
            </w:r>
          </w:p>
          <w:p w14:paraId="0B8287CD" w14:textId="77777777" w:rsidR="00BD6DF3" w:rsidRPr="00E905A9" w:rsidRDefault="000817E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05A9">
              <w:rPr>
                <w:rFonts w:ascii="Titillium Web" w:hAnsi="Titillium Web"/>
                <w:i/>
                <w:iCs/>
                <w:szCs w:val="24"/>
              </w:rPr>
              <w:t>Le misure sono prese dal cranio della tomba 824. Alla destra di ciascuno scheletro erano disposti i relativi vasetti. Non si rinvenne alcuna traccia della cassa di legno.</w:t>
            </w:r>
          </w:p>
          <w:p w14:paraId="29A07933" w14:textId="77777777" w:rsidR="00BD6DF3" w:rsidRPr="00E905A9" w:rsidRDefault="00BD6DF3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0C565613" w14:textId="77777777" w:rsidR="00BD6DF3" w:rsidRPr="00E905A9" w:rsidRDefault="000817E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05A9">
              <w:rPr>
                <w:rFonts w:ascii="Titillium Web" w:hAnsi="Titillium Web"/>
                <w:i/>
                <w:iCs/>
                <w:szCs w:val="24"/>
              </w:rPr>
              <w:t>Descrizione degli oggetti della 824.</w:t>
            </w:r>
          </w:p>
          <w:p w14:paraId="6730C162" w14:textId="77777777" w:rsidR="00BD6DF3" w:rsidRPr="00E905A9" w:rsidRDefault="000817E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05A9">
              <w:rPr>
                <w:rFonts w:ascii="Titillium Web" w:hAnsi="Titillium Web"/>
                <w:i/>
                <w:iCs/>
                <w:szCs w:val="24"/>
              </w:rPr>
              <w:t>Presso il fianco d. dello scheletro erano i seguenti fittili:</w:t>
            </w:r>
          </w:p>
          <w:p w14:paraId="5477CC6E" w14:textId="77777777" w:rsidR="00BD6DF3" w:rsidRPr="00E905A9" w:rsidRDefault="000817E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05A9">
              <w:rPr>
                <w:rFonts w:ascii="Titillium Web" w:hAnsi="Titillium Web"/>
                <w:i/>
                <w:iCs/>
                <w:szCs w:val="24"/>
              </w:rPr>
              <w:t>1 oinochoe a forma di fiasca, a bocca trilobata a vern. n. scadente: intero</w:t>
            </w:r>
          </w:p>
          <w:p w14:paraId="12EA6D28" w14:textId="77777777" w:rsidR="00BD6DF3" w:rsidRPr="00E905A9" w:rsidRDefault="000817E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05A9">
              <w:rPr>
                <w:rFonts w:ascii="Titillium Web" w:hAnsi="Titillium Web"/>
                <w:i/>
                <w:iCs/>
                <w:szCs w:val="24"/>
              </w:rPr>
              <w:t>2 kotylai a forma emisferica, a vern. n. scadente, interi</w:t>
            </w:r>
          </w:p>
          <w:p w14:paraId="466A5F2A" w14:textId="77777777" w:rsidR="00BD6DF3" w:rsidRPr="00E905A9" w:rsidRDefault="000817E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05A9">
              <w:rPr>
                <w:rFonts w:ascii="Titillium Web" w:hAnsi="Titillium Web"/>
                <w:i/>
                <w:iCs/>
                <w:szCs w:val="24"/>
              </w:rPr>
              <w:t>1 ascos otriforme (boccalino) a vern. n. scadente, intero</w:t>
            </w:r>
          </w:p>
          <w:p w14:paraId="79D19A9B" w14:textId="77777777" w:rsidR="00BD6DF3" w:rsidRPr="00E905A9" w:rsidRDefault="000817E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05A9">
              <w:rPr>
                <w:rFonts w:ascii="Titillium Web" w:hAnsi="Titillium Web"/>
                <w:i/>
                <w:iCs/>
                <w:szCs w:val="24"/>
              </w:rPr>
              <w:t>1 piatto per pesce, apodo, a ver. n. scadente, slabbrato nell’orlo</w:t>
            </w:r>
          </w:p>
          <w:p w14:paraId="79253008" w14:textId="77777777" w:rsidR="00BD6DF3" w:rsidRPr="00E905A9" w:rsidRDefault="000817E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05A9">
              <w:rPr>
                <w:rFonts w:ascii="Titillium Web" w:hAnsi="Titillium Web"/>
                <w:i/>
                <w:iCs/>
                <w:szCs w:val="24"/>
              </w:rPr>
              <w:t>1 piatto idem, con piede: intero</w:t>
            </w:r>
          </w:p>
          <w:p w14:paraId="22B08956" w14:textId="77777777" w:rsidR="00BD6DF3" w:rsidRPr="00E905A9" w:rsidRDefault="000817E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905A9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E905A9">
              <w:rPr>
                <w:rFonts w:ascii="Titillium Web" w:hAnsi="Titillium Web"/>
                <w:i/>
                <w:iCs/>
                <w:szCs w:val="24"/>
              </w:rPr>
              <w:t xml:space="preserve"> scodelline apode, a ver. n. scadente.</w:t>
            </w:r>
          </w:p>
          <w:p w14:paraId="69916768" w14:textId="77777777" w:rsidR="00BD6DF3" w:rsidRPr="00E905A9" w:rsidRDefault="000817E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905A9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E905A9">
              <w:rPr>
                <w:rFonts w:ascii="Titillium Web" w:hAnsi="Titillium Web"/>
                <w:i/>
                <w:iCs/>
                <w:szCs w:val="24"/>
              </w:rPr>
              <w:t xml:space="preserve"> piattelli con peduccio, a ver. n. scadente. Nei piatti si rinvennero ossicine di pollo e gusci di uova.</w:t>
            </w:r>
          </w:p>
          <w:p w14:paraId="0A38DF58" w14:textId="77777777" w:rsidR="00BD6DF3" w:rsidRPr="00E905A9" w:rsidRDefault="000817E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05A9">
              <w:rPr>
                <w:rFonts w:ascii="Titillium Web" w:hAnsi="Titillium Web"/>
                <w:i/>
                <w:iCs/>
                <w:szCs w:val="24"/>
              </w:rPr>
              <w:t>Nessuna traccia della cassa di legno.</w:t>
            </w:r>
          </w:p>
          <w:p w14:paraId="42DCEF49" w14:textId="77777777" w:rsidR="00BD6DF3" w:rsidRPr="00E905A9" w:rsidRDefault="000817E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05A9">
              <w:rPr>
                <w:rFonts w:ascii="Titillium Web" w:hAnsi="Titillium Web"/>
                <w:i/>
                <w:iCs/>
                <w:szCs w:val="24"/>
              </w:rPr>
              <w:lastRenderedPageBreak/>
              <w:t>1 balsamario tipo alabastron, ma fittile e a forma di un tronco di cono, a vern. nera con bocca circolare: è leggermente frammentario nella bocca.</w:t>
            </w:r>
          </w:p>
        </w:tc>
      </w:tr>
      <w:tr w:rsidR="0086297F" w:rsidRPr="00E905A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905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05A9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905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05A9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E905A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905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05A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905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E905A9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E905A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905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05A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905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05A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905A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905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05A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905A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05A9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E905A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905A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05A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0D4A5D4" w14:textId="77777777" w:rsidR="00BD6DF3" w:rsidRPr="00E905A9" w:rsidRDefault="000817EF" w:rsidP="00E905A9">
            <w:pPr>
              <w:jc w:val="center"/>
              <w:rPr>
                <w:rFonts w:ascii="Titillium Web" w:hAnsi="Titillium Web"/>
                <w:szCs w:val="24"/>
              </w:rPr>
            </w:pPr>
            <w:r w:rsidRPr="00E905A9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E905A9">
              <w:rPr>
                <w:rFonts w:ascii="Titillium Web" w:eastAsia="Titillium" w:hAnsi="Titillium Web" w:cs="Titillium"/>
                <w:szCs w:val="24"/>
              </w:rPr>
              <w:t xml:space="preserve"> 2017-2018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6E5829"/>
    <w:rsid w:val="007145BC"/>
    <w:rsid w:val="0086297F"/>
    <w:rsid w:val="009E4922"/>
    <w:rsid w:val="00AB321D"/>
    <w:rsid w:val="00B165C4"/>
    <w:rsid w:val="00BD6DF3"/>
    <w:rsid w:val="00C21EE0"/>
    <w:rsid w:val="00D900AB"/>
    <w:rsid w:val="00D936E8"/>
    <w:rsid w:val="00E24633"/>
    <w:rsid w:val="00E9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2026-05-14T16:08:00Z</dcterms:modified>
</cp:coreProperties>
</file>