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D74F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D74F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D74F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D74F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D74F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2D74F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D74F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74F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74F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831DBD" w14:textId="77777777" w:rsidR="00AA23D4" w:rsidRPr="002D74F8" w:rsidRDefault="008240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4F8">
              <w:rPr>
                <w:rFonts w:ascii="Titillium Web" w:hAnsi="Titillium Web"/>
                <w:i/>
                <w:iCs/>
                <w:szCs w:val="24"/>
              </w:rPr>
              <w:t>Tomba 836 a cremazione</w:t>
            </w:r>
          </w:p>
          <w:p w14:paraId="2F18B92C" w14:textId="77777777" w:rsidR="00AA23D4" w:rsidRPr="002D74F8" w:rsidRDefault="008240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4F8">
              <w:rPr>
                <w:rFonts w:ascii="Titillium Web" w:hAnsi="Titillium Web"/>
                <w:i/>
                <w:iCs/>
                <w:szCs w:val="24"/>
              </w:rPr>
              <w:t>A m 67,10 dal B, a m 11,50 a nord della linea di scavo, a m 0,95 di profondità, si rinviene un mucchietto di vasetti e a nord di essi un mucchietto di ossa combuste.</w:t>
            </w:r>
          </w:p>
          <w:p w14:paraId="62849AD5" w14:textId="77777777" w:rsidR="00AA23D4" w:rsidRPr="002D74F8" w:rsidRDefault="008240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4F8">
              <w:rPr>
                <w:rFonts w:ascii="Titillium Web" w:hAnsi="Titillium Web"/>
                <w:i/>
                <w:iCs/>
                <w:szCs w:val="24"/>
              </w:rPr>
              <w:t>Fra i vasetti si raccolsero:</w:t>
            </w:r>
          </w:p>
          <w:p w14:paraId="1434D305" w14:textId="77777777" w:rsidR="00AA23D4" w:rsidRPr="002D74F8" w:rsidRDefault="008240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4F8">
              <w:rPr>
                <w:rFonts w:ascii="Titillium Web" w:hAnsi="Titillium Web"/>
                <w:i/>
                <w:iCs/>
                <w:szCs w:val="24"/>
              </w:rPr>
              <w:t>1 kotylos a forma emisferica, a vern. n. scadente con tracce di pennellate rosse, dipinte, (palmette sul nero) e frammentario in un’ansa.</w:t>
            </w:r>
          </w:p>
          <w:p w14:paraId="49902109" w14:textId="77777777" w:rsidR="00AA23D4" w:rsidRPr="002D74F8" w:rsidRDefault="008240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74F8">
              <w:rPr>
                <w:rFonts w:ascii="Titillium Web" w:hAnsi="Titillium Web"/>
                <w:i/>
                <w:iCs/>
                <w:szCs w:val="24"/>
              </w:rPr>
              <w:t>2 oinochoai a forma di fiasca, con beccuccio verticale, a cartoccio, a ver. n., scadente: interi.</w:t>
            </w:r>
          </w:p>
          <w:p w14:paraId="39503548" w14:textId="77777777" w:rsidR="00AA23D4" w:rsidRPr="002D74F8" w:rsidRDefault="008240A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D74F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D74F8">
              <w:rPr>
                <w:rFonts w:ascii="Titillium Web" w:hAnsi="Titillium Web"/>
                <w:i/>
                <w:iCs/>
                <w:szCs w:val="24"/>
              </w:rPr>
              <w:t xml:space="preserve"> piattelli con peduccio, a vern. n.: interi.</w:t>
            </w:r>
          </w:p>
        </w:tc>
      </w:tr>
      <w:tr w:rsidR="0086297F" w:rsidRPr="002D74F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2D74F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74F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D74F8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2D74F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D74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74F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D74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74F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18CAEB" w14:textId="77777777" w:rsidR="00AA23D4" w:rsidRPr="002D74F8" w:rsidRDefault="008240A9" w:rsidP="002D74F8">
            <w:pPr>
              <w:jc w:val="center"/>
              <w:rPr>
                <w:rFonts w:ascii="Titillium Web" w:hAnsi="Titillium Web"/>
                <w:szCs w:val="24"/>
              </w:rPr>
            </w:pPr>
            <w:r w:rsidRPr="002D74F8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2D74F8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74F8"/>
    <w:rsid w:val="0036624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A23D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2026-05-14T15:47:00Z</dcterms:modified>
</cp:coreProperties>
</file>