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84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4936DD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4936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936DD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4936DD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4936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936D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4936DD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4936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936D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4936DD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4936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936D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4936DD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4936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936DD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4936DD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4936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936D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4936DD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756A5F9C" w:rsidR="001B5504" w:rsidRPr="004936DD" w:rsidRDefault="004936DD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936DD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CE2CDEC" w:rsidR="001B5504" w:rsidRPr="004936DD" w:rsidRDefault="004936DD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936DD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4936DD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726729F1" w14:textId="77777777" w:rsidR="004D48E8" w:rsidRPr="004936DD" w:rsidRDefault="004D48E8" w:rsidP="004D48E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936DD">
              <w:rPr>
                <w:rFonts w:ascii="Titillium Web" w:hAnsi="Titillium Web" w:cs="Times New Roman"/>
                <w:i/>
                <w:iCs/>
                <w:szCs w:val="24"/>
              </w:rPr>
              <w:t xml:space="preserve">84 Tomba – a cremazione – </w:t>
            </w:r>
          </w:p>
          <w:p w14:paraId="7AC0FFFA" w14:textId="77777777" w:rsidR="004D48E8" w:rsidRPr="004936DD" w:rsidRDefault="004D48E8" w:rsidP="004D48E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936DD">
              <w:rPr>
                <w:rFonts w:ascii="Titillium Web" w:hAnsi="Titillium Web" w:cs="Times New Roman"/>
                <w:i/>
                <w:iCs/>
                <w:szCs w:val="24"/>
              </w:rPr>
              <w:t xml:space="preserve">A m 2 a lev. della 83 si rinviene alla prof.tà di 0,90 </w:t>
            </w:r>
          </w:p>
          <w:p w14:paraId="59291CB8" w14:textId="77777777" w:rsidR="004D48E8" w:rsidRPr="004936DD" w:rsidRDefault="004D48E8" w:rsidP="004D48E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936D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kelebe figurata </w:t>
            </w:r>
            <w:r w:rsidRPr="004936DD">
              <w:rPr>
                <w:rFonts w:ascii="Titillium Web" w:hAnsi="Titillium Web" w:cs="Times New Roman"/>
                <w:i/>
                <w:iCs/>
                <w:szCs w:val="24"/>
              </w:rPr>
              <w:t xml:space="preserve">(a f.r.) in frammenti – </w:t>
            </w:r>
          </w:p>
          <w:p w14:paraId="193FA546" w14:textId="77777777" w:rsidR="004D48E8" w:rsidRPr="004936DD" w:rsidRDefault="004D48E8" w:rsidP="004D48E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936DD">
              <w:rPr>
                <w:rFonts w:ascii="Titillium Web" w:hAnsi="Titillium Web" w:cs="Times New Roman"/>
                <w:i/>
                <w:iCs/>
                <w:szCs w:val="24"/>
              </w:rPr>
              <w:t xml:space="preserve">La kelebe piuttosto grande, nella parte davanti ha una figurazione di banchetto, due </w:t>
            </w:r>
            <w:r w:rsidRPr="004936DD">
              <w:rPr>
                <w:rFonts w:ascii="Titillium Web" w:hAnsi="Titillium Web" w:cs="Times New Roman"/>
                <w:i/>
                <w:iCs/>
                <w:strike/>
                <w:szCs w:val="24"/>
              </w:rPr>
              <w:t>tri</w:t>
            </w:r>
            <w:r w:rsidRPr="004936DD">
              <w:rPr>
                <w:rFonts w:ascii="Titillium Web" w:hAnsi="Titillium Web" w:cs="Times New Roman"/>
                <w:i/>
                <w:iCs/>
                <w:szCs w:val="24"/>
              </w:rPr>
              <w:t xml:space="preserve">clini con 2 coppie maschili sopra sedute – nel rovescio le solite figure ammantate e trascurate – il disegno è convenzionale e un po’accurato – </w:t>
            </w:r>
          </w:p>
          <w:p w14:paraId="1A6B7E7E" w14:textId="23C46587" w:rsidR="001B5504" w:rsidRPr="004936DD" w:rsidRDefault="004D48E8" w:rsidP="004D48E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936DD">
              <w:rPr>
                <w:rFonts w:ascii="Titillium Web" w:hAnsi="Titillium Web" w:cs="Times New Roman"/>
                <w:i/>
                <w:iCs/>
                <w:szCs w:val="24"/>
              </w:rPr>
              <w:t xml:space="preserve">Entro la kelebe erano le ossa </w:t>
            </w:r>
            <w:r w:rsidR="004936DD" w:rsidRPr="004936DD">
              <w:rPr>
                <w:rFonts w:ascii="Titillium Web" w:hAnsi="Titillium Web" w:cs="Times New Roman"/>
                <w:i/>
                <w:iCs/>
                <w:szCs w:val="24"/>
              </w:rPr>
              <w:t>combuste</w:t>
            </w:r>
            <w:r w:rsidRPr="004936DD">
              <w:rPr>
                <w:rFonts w:ascii="Titillium Web" w:hAnsi="Titillium Web" w:cs="Times New Roman"/>
                <w:i/>
                <w:iCs/>
                <w:szCs w:val="24"/>
              </w:rPr>
              <w:t xml:space="preserve"> e una piccola </w:t>
            </w:r>
            <w:r w:rsidRPr="004936D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 a v.n.</w:t>
            </w:r>
            <w:r w:rsidRPr="004936DD">
              <w:rPr>
                <w:rFonts w:ascii="Titillium Web" w:hAnsi="Titillium Web" w:cs="Times New Roman"/>
                <w:i/>
                <w:iCs/>
                <w:szCs w:val="24"/>
              </w:rPr>
              <w:t xml:space="preserve"> marcita e in frammenti –</w:t>
            </w:r>
          </w:p>
        </w:tc>
      </w:tr>
      <w:tr w:rsidR="001B5504" w:rsidRPr="004936DD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4BDAD9D5" w14:textId="7455C294" w:rsidR="001B5504" w:rsidRPr="004936DD" w:rsidRDefault="004F0583" w:rsidP="004F0583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4936DD">
              <w:rPr>
                <w:rFonts w:ascii="Titillium Web" w:hAnsi="Titillium Web" w:cs="Times New Roman"/>
                <w:szCs w:val="24"/>
              </w:rPr>
              <w:t>Un cratere attico a f.r., rinvenuto in frammenti (n. 1), fungeva da cinerario e conteneva un’</w:t>
            </w:r>
            <w:r w:rsidRPr="004936DD">
              <w:rPr>
                <w:rFonts w:ascii="Titillium Web" w:hAnsi="Titillium Web" w:cs="Times New Roman"/>
                <w:i/>
                <w:iCs/>
                <w:szCs w:val="24"/>
              </w:rPr>
              <w:t>oinochoe</w:t>
            </w:r>
            <w:r w:rsidRPr="004936DD">
              <w:rPr>
                <w:rFonts w:ascii="Titillium Web" w:hAnsi="Titillium Web" w:cs="Times New Roman"/>
                <w:szCs w:val="24"/>
              </w:rPr>
              <w:t xml:space="preserve"> a v.n. (n. 2*), oggi perduta.</w:t>
            </w:r>
          </w:p>
          <w:p w14:paraId="1B240C5D" w14:textId="3567E9E5" w:rsidR="004F0583" w:rsidRPr="004936DD" w:rsidRDefault="004F0583" w:rsidP="004F0583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4936DD">
              <w:rPr>
                <w:rFonts w:ascii="Titillium Web" w:hAnsi="Titillium Web" w:cs="Times New Roman"/>
                <w:szCs w:val="24"/>
              </w:rPr>
              <w:t xml:space="preserve">1. </w:t>
            </w:r>
            <w:hyperlink r:id="rId5" w:history="1">
              <w:r w:rsidRPr="004936DD">
                <w:rPr>
                  <w:rStyle w:val="Collegamentoipertestuale"/>
                  <w:rFonts w:ascii="Titillium Web" w:hAnsi="Titillium Web" w:cs="Times New Roman"/>
                  <w:b/>
                  <w:bCs/>
                  <w:szCs w:val="24"/>
                </w:rPr>
                <w:t>Cratere attico a colonnette</w:t>
              </w:r>
            </w:hyperlink>
            <w:r w:rsidRPr="004936DD">
              <w:rPr>
                <w:rFonts w:ascii="Titillium Web" w:hAnsi="Titillium Web" w:cs="Times New Roman"/>
                <w:szCs w:val="24"/>
              </w:rPr>
              <w:t xml:space="preserve"> (IG 3003; figure rosse)</w:t>
            </w:r>
          </w:p>
          <w:p w14:paraId="5EE32F9C" w14:textId="1AB3872E" w:rsidR="004F0583" w:rsidRPr="004936DD" w:rsidRDefault="004F0583" w:rsidP="004F0583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4936DD">
              <w:rPr>
                <w:rFonts w:ascii="Titillium Web" w:hAnsi="Titillium Web" w:cs="Times New Roman"/>
                <w:szCs w:val="24"/>
              </w:rPr>
              <w:t>2*. Oinochoe (vernice nera)</w:t>
            </w:r>
          </w:p>
        </w:tc>
      </w:tr>
      <w:tr w:rsidR="001B5504" w:rsidRPr="004936DD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14A8B757" w:rsidR="001B5504" w:rsidRPr="004936DD" w:rsidRDefault="00AD40B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936DD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4936DD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16B22D47" w:rsidR="001B5504" w:rsidRPr="004936DD" w:rsidRDefault="00AD40B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936DD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936DD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4936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936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936DD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4936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936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936DD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4936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936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936DD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4936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936DD">
              <w:rPr>
                <w:rFonts w:ascii="Titillium Web" w:hAnsi="Titillium Web"/>
                <w:szCs w:val="24"/>
              </w:rPr>
              <w:t>475-425 a.C.</w:t>
            </w:r>
          </w:p>
        </w:tc>
      </w:tr>
      <w:tr w:rsidR="001B5504" w:rsidRPr="004936DD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1FFF44EA" w:rsidR="001B5504" w:rsidRPr="004936DD" w:rsidRDefault="00CC0BB8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936DD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4936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36DD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4936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3A0684"/>
    <w:rsid w:val="00472AF4"/>
    <w:rsid w:val="004936DD"/>
    <w:rsid w:val="004D48E8"/>
    <w:rsid w:val="004F0583"/>
    <w:rsid w:val="005B5AFF"/>
    <w:rsid w:val="00636E43"/>
    <w:rsid w:val="0068458A"/>
    <w:rsid w:val="00710B38"/>
    <w:rsid w:val="007145BC"/>
    <w:rsid w:val="007D54CD"/>
    <w:rsid w:val="00851637"/>
    <w:rsid w:val="00942E70"/>
    <w:rsid w:val="00943EAC"/>
    <w:rsid w:val="00950348"/>
    <w:rsid w:val="00975CA9"/>
    <w:rsid w:val="00997946"/>
    <w:rsid w:val="009E4922"/>
    <w:rsid w:val="009F1FCB"/>
    <w:rsid w:val="00A52A70"/>
    <w:rsid w:val="00AD40B5"/>
    <w:rsid w:val="00B165C4"/>
    <w:rsid w:val="00B86B2D"/>
    <w:rsid w:val="00BE2CB2"/>
    <w:rsid w:val="00BE63CC"/>
    <w:rsid w:val="00BF212E"/>
    <w:rsid w:val="00C21EE0"/>
    <w:rsid w:val="00C30F5C"/>
    <w:rsid w:val="00CC0BB8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9F1F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c.ox.ac.uk/XDB/ASP/recordDetails.asp?id=%7bC8A97DB1-0689-4E7A-9E03-B075899CED75%7d&amp;noResults=1&amp;recordCount=1&amp;databaseID=%7b12FC52A7-0E32-4A81-9FFA-C8C6CF430677%7d&amp;search=%20%7bAND%7d%2021609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17</cp:revision>
  <dcterms:created xsi:type="dcterms:W3CDTF">2026-04-28T14:33:00Z</dcterms:created>
  <dcterms:modified xsi:type="dcterms:W3CDTF">2026-05-18T08:38:00Z</dcterms:modified>
</cp:coreProperties>
</file>