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842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86C6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86C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6C6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86C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6C6F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D86C6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86C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6C6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86C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6C6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86C6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86C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6C6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86C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6C6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D86C6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86C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6C6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86C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6C6F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D86C6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86C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6C6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86C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6C6F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D86C6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86C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6C6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86C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6C6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86C6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86C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6C6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86C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6C6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86C6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86C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6C6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86C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6C6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86C6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86C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6C6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0D57716" w14:textId="77777777" w:rsidR="009A3D8B" w:rsidRPr="00D86C6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86C6F">
              <w:rPr>
                <w:rFonts w:ascii="Titillium Web" w:hAnsi="Titillium Web"/>
                <w:i/>
                <w:iCs/>
                <w:szCs w:val="24"/>
              </w:rPr>
              <w:t>Tomba 842 – a cremazione</w:t>
            </w:r>
          </w:p>
          <w:p w14:paraId="58465ECF" w14:textId="77777777" w:rsidR="009A3D8B" w:rsidRPr="00D86C6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86C6F">
              <w:rPr>
                <w:rFonts w:ascii="Titillium Web" w:hAnsi="Titillium Web"/>
                <w:i/>
                <w:iCs/>
                <w:szCs w:val="24"/>
              </w:rPr>
              <w:t>Rasente il fianco destro (a lev.) dello scheletro 841, poggiava</w:t>
            </w:r>
          </w:p>
          <w:p w14:paraId="1EB0008B" w14:textId="77777777" w:rsidR="009A3D8B" w:rsidRPr="00D86C6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86C6F">
              <w:rPr>
                <w:rFonts w:ascii="Titillium Web" w:hAnsi="Titillium Web"/>
                <w:i/>
                <w:iCs/>
                <w:szCs w:val="24"/>
              </w:rPr>
              <w:t>1 doliaccio di impasto rozzo, di argilla cenerognola scura, marcito e schiacciato.</w:t>
            </w:r>
          </w:p>
          <w:p w14:paraId="6111AA10" w14:textId="77777777" w:rsidR="009A3D8B" w:rsidRPr="00D86C6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86C6F">
              <w:rPr>
                <w:rFonts w:ascii="Titillium Web" w:hAnsi="Titillium Web"/>
                <w:i/>
                <w:iCs/>
                <w:szCs w:val="24"/>
              </w:rPr>
              <w:t>Conteneva le sole ossa combuste.</w:t>
            </w:r>
          </w:p>
          <w:p w14:paraId="7DB61248" w14:textId="77777777" w:rsidR="009A3D8B" w:rsidRPr="00D86C6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86C6F">
              <w:rPr>
                <w:rFonts w:ascii="Titillium Web" w:hAnsi="Titillium Web"/>
                <w:i/>
                <w:iCs/>
                <w:szCs w:val="24"/>
              </w:rPr>
              <w:t>Il dolio poggiava alla prof.tà di 1,05 m.</w:t>
            </w:r>
          </w:p>
          <w:p w14:paraId="4CE858A1" w14:textId="77777777" w:rsidR="009A3D8B" w:rsidRPr="00D86C6F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86C6F">
              <w:rPr>
                <w:rFonts w:ascii="Titillium Web" w:hAnsi="Titillium Web"/>
                <w:i/>
                <w:iCs/>
                <w:szCs w:val="24"/>
              </w:rPr>
              <w:t>Nulla raccolto.</w:t>
            </w:r>
          </w:p>
        </w:tc>
      </w:tr>
      <w:tr w:rsidR="0086297F" w:rsidRPr="00D86C6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86C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6C6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86C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6C6F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D86C6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86C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6C6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86C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6C6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86C6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86C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6C6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86C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6C6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86C6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86C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6C6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86C6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86C6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86C6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86C6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86C6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89CF7BA" w14:textId="77777777" w:rsidR="009A3D8B" w:rsidRPr="00D86C6F" w:rsidRDefault="00000000" w:rsidP="00D86C6F">
            <w:pPr>
              <w:jc w:val="center"/>
              <w:rPr>
                <w:rFonts w:ascii="Titillium Web" w:hAnsi="Titillium Web"/>
                <w:szCs w:val="24"/>
              </w:rPr>
            </w:pPr>
            <w:r w:rsidRPr="00D86C6F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D86C6F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A3D8B"/>
    <w:rsid w:val="009E4922"/>
    <w:rsid w:val="00AB321D"/>
    <w:rsid w:val="00B165C4"/>
    <w:rsid w:val="00C21EE0"/>
    <w:rsid w:val="00D86C6F"/>
    <w:rsid w:val="00D900AB"/>
    <w:rsid w:val="00D936E8"/>
    <w:rsid w:val="00DB7B5C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2026-05-14T15:36:00Z</dcterms:modified>
</cp:coreProperties>
</file>