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85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AB14CA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AB14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AB14CA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AB14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AB14CA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7CD2AC86" w:rsidR="001B5504" w:rsidRPr="00AB14CA" w:rsidRDefault="007C33B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1B5504" w:rsidRPr="00AB14CA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793B72BD" w:rsidR="001B5504" w:rsidRPr="00AB14CA" w:rsidRDefault="00BF79A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1B5504" w:rsidRPr="00AB14CA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AB14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B14CA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AB14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AB14CA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07719545" w:rsidR="001B5504" w:rsidRPr="00AB14CA" w:rsidRDefault="007C33B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B14CA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2B78337C" w:rsidR="001B5504" w:rsidRPr="00AB14CA" w:rsidRDefault="007C33B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B14CA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AB14CA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89F5D4F" w14:textId="77777777" w:rsidR="007C33B5" w:rsidRPr="00AB14CA" w:rsidRDefault="007C33B5" w:rsidP="007C33B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B14CA">
              <w:rPr>
                <w:rFonts w:ascii="Titillium Web" w:hAnsi="Titillium Web" w:cs="Times New Roman"/>
                <w:i/>
                <w:iCs/>
                <w:szCs w:val="24"/>
              </w:rPr>
              <w:t>85 Tomba – (?) gruppo di vasetti senza scheletro o ossuario.</w:t>
            </w:r>
          </w:p>
          <w:p w14:paraId="34CB5F3D" w14:textId="77777777" w:rsidR="007C33B5" w:rsidRPr="00AB14CA" w:rsidRDefault="007C33B5" w:rsidP="007C33B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</w:p>
          <w:p w14:paraId="79118232" w14:textId="77777777" w:rsidR="007C33B5" w:rsidRPr="00AB14CA" w:rsidRDefault="007C33B5" w:rsidP="007C33B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B14CA">
              <w:rPr>
                <w:rFonts w:ascii="Titillium Web" w:hAnsi="Titillium Web" w:cs="Times New Roman"/>
                <w:i/>
                <w:iCs/>
                <w:szCs w:val="24"/>
              </w:rPr>
              <w:t xml:space="preserve">A m 2 a lev. della precedente si rinviene un gruppo di vasetti e le </w:t>
            </w:r>
            <w:proofErr w:type="spellStart"/>
            <w:r w:rsidRPr="00AB14CA">
              <w:rPr>
                <w:rFonts w:ascii="Titillium Web" w:hAnsi="Titillium Web" w:cs="Times New Roman"/>
                <w:i/>
                <w:iCs/>
                <w:szCs w:val="24"/>
              </w:rPr>
              <w:t>traccie</w:t>
            </w:r>
            <w:proofErr w:type="spellEnd"/>
            <w:r w:rsidRPr="00AB14CA">
              <w:rPr>
                <w:rFonts w:ascii="Titillium Web" w:hAnsi="Titillium Web" w:cs="Times New Roman"/>
                <w:i/>
                <w:iCs/>
                <w:szCs w:val="24"/>
              </w:rPr>
              <w:t xml:space="preserve"> di sconvolgimento del terreno denotano che la tomba fu predata – i vasetti sono:</w:t>
            </w:r>
          </w:p>
          <w:p w14:paraId="2FBCAC9B" w14:textId="77777777" w:rsidR="007C33B5" w:rsidRPr="00AB14CA" w:rsidRDefault="007C33B5" w:rsidP="007C33B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B14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uno </w:t>
            </w:r>
            <w:proofErr w:type="spellStart"/>
            <w:r w:rsidRPr="00AB14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skyfos</w:t>
            </w:r>
            <w:proofErr w:type="spellEnd"/>
            <w:r w:rsidRPr="00AB14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v.n.</w:t>
            </w:r>
            <w:r w:rsidRPr="00AB14CA">
              <w:rPr>
                <w:rFonts w:ascii="Titillium Web" w:hAnsi="Titillium Web" w:cs="Times New Roman"/>
                <w:i/>
                <w:iCs/>
                <w:szCs w:val="24"/>
              </w:rPr>
              <w:t xml:space="preserve"> a bocca larga e piede stretto alto 11 cm</w:t>
            </w:r>
          </w:p>
          <w:p w14:paraId="74367445" w14:textId="77777777" w:rsidR="007C33B5" w:rsidRPr="00AB14CA" w:rsidRDefault="007C33B5" w:rsidP="007C33B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B14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bicchiere a doppia ansa verticale </w:t>
            </w:r>
            <w:r w:rsidRPr="00AB14CA">
              <w:rPr>
                <w:rFonts w:ascii="Titillium Web" w:hAnsi="Titillium Web" w:cs="Times New Roman"/>
                <w:i/>
                <w:iCs/>
                <w:szCs w:val="24"/>
              </w:rPr>
              <w:t xml:space="preserve">a v.n. – alto cm 13 – </w:t>
            </w:r>
          </w:p>
          <w:p w14:paraId="68178395" w14:textId="77777777" w:rsidR="007C33B5" w:rsidRPr="00AB14CA" w:rsidRDefault="007C33B5" w:rsidP="007C33B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AB14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4</w:t>
            </w:r>
            <w:proofErr w:type="gramEnd"/>
            <w:r w:rsidRPr="00AB14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tazzette a ver. n. </w:t>
            </w:r>
            <w:r w:rsidRPr="00AB14CA">
              <w:rPr>
                <w:rFonts w:ascii="Titillium Web" w:hAnsi="Titillium Web" w:cs="Times New Roman"/>
                <w:i/>
                <w:iCs/>
                <w:szCs w:val="24"/>
              </w:rPr>
              <w:t>(una frammentaria)</w:t>
            </w:r>
          </w:p>
          <w:p w14:paraId="691FE988" w14:textId="77777777" w:rsidR="007C33B5" w:rsidRPr="00AB14CA" w:rsidRDefault="007C33B5" w:rsidP="007C33B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B14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1 piattello a ver. n. </w:t>
            </w:r>
            <w:r w:rsidRPr="00AB14CA">
              <w:rPr>
                <w:rFonts w:ascii="Titillium Web" w:hAnsi="Titillium Web" w:cs="Times New Roman"/>
                <w:i/>
                <w:iCs/>
                <w:szCs w:val="24"/>
              </w:rPr>
              <w:t>frammentario all’orlo</w:t>
            </w:r>
          </w:p>
          <w:p w14:paraId="1A6B7E7E" w14:textId="2D45A27F" w:rsidR="001B5504" w:rsidRPr="00AB14CA" w:rsidRDefault="007C33B5" w:rsidP="007C33B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B14CA">
              <w:rPr>
                <w:rFonts w:ascii="Titillium Web" w:hAnsi="Titillium Web" w:cs="Times New Roman"/>
                <w:i/>
                <w:iCs/>
                <w:szCs w:val="24"/>
              </w:rPr>
              <w:t>e frammenti di altri vasetti</w:t>
            </w:r>
          </w:p>
        </w:tc>
      </w:tr>
      <w:tr w:rsidR="001B5504" w:rsidRPr="00AB14CA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2517386A" w14:textId="0990AD40" w:rsidR="00D11665" w:rsidRPr="00AB14CA" w:rsidRDefault="00D11665" w:rsidP="00D11665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AB14CA">
              <w:rPr>
                <w:rFonts w:ascii="Titillium Web" w:hAnsi="Titillium Web" w:cs="Times New Roman"/>
                <w:szCs w:val="24"/>
              </w:rPr>
              <w:t>Lo scavatore non è riuscito dunque a registrare il rito, la struttura tombale, né la disposizione del corredo. Fra i materiali recuperati figuravano vasi potori e da mensa a v.n. (nn. 1-7).</w:t>
            </w:r>
          </w:p>
          <w:p w14:paraId="5B13DC14" w14:textId="45994C77" w:rsidR="00DE5996" w:rsidRPr="00AB14CA" w:rsidRDefault="00DE5996" w:rsidP="00D11665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1. Skyphos di produzione locale (IG 968; vernice nera)</w:t>
            </w:r>
          </w:p>
          <w:p w14:paraId="23EEC7A7" w14:textId="521280CD" w:rsidR="00DE5996" w:rsidRPr="00AB14CA" w:rsidRDefault="00DE5996" w:rsidP="00D11665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2. Kantharos di produzione locale (IG 974; vernice nera)</w:t>
            </w:r>
          </w:p>
          <w:p w14:paraId="1A6E2A16" w14:textId="21AB8B9A" w:rsidR="00DE5996" w:rsidRPr="00AB14CA" w:rsidRDefault="00DE5996" w:rsidP="00D11665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3. Ciotola di produzione locale (IG 970; vernice nera)</w:t>
            </w:r>
          </w:p>
          <w:p w14:paraId="0F514E5C" w14:textId="7304742A" w:rsidR="00DE5996" w:rsidRPr="00AB14CA" w:rsidRDefault="00DE5996" w:rsidP="00D11665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4. Ciotola volterrana (IG 971; vernice nera)</w:t>
            </w:r>
          </w:p>
          <w:p w14:paraId="3D37D406" w14:textId="1E0DFBC5" w:rsidR="00DE5996" w:rsidRPr="00AB14CA" w:rsidRDefault="00DE5996" w:rsidP="00D11665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5. Ciotola di produzione locale (IG 972; vernice nera)</w:t>
            </w:r>
          </w:p>
          <w:p w14:paraId="21CDB14A" w14:textId="244ABE27" w:rsidR="00DE5996" w:rsidRPr="00AB14CA" w:rsidRDefault="00DE5996" w:rsidP="00D11665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6. Ciotola volterrana (IG 969; vernice nera)</w:t>
            </w:r>
          </w:p>
          <w:p w14:paraId="5EE32F9C" w14:textId="1FC39569" w:rsidR="001B5504" w:rsidRPr="00AB14CA" w:rsidRDefault="00DE5996" w:rsidP="00D11665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7. Piattello su alto piede di produzione locale (IG 973; vernice nera)</w:t>
            </w:r>
          </w:p>
        </w:tc>
      </w:tr>
      <w:tr w:rsidR="001B5504" w:rsidRPr="00AB14CA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CA6316A" w:rsidR="001B5504" w:rsidRPr="00AB14CA" w:rsidRDefault="00D1166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B14CA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2FB8A1F2" w:rsidR="001B5504" w:rsidRPr="00AB14CA" w:rsidRDefault="00F86D4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 xml:space="preserve">In IG è registrato un gruppo di materiali frammentari costituito da una lekythos attica a </w:t>
            </w:r>
            <w:proofErr w:type="spellStart"/>
            <w:r w:rsidRPr="00AB14CA">
              <w:rPr>
                <w:rFonts w:ascii="Titillium Web" w:hAnsi="Titillium Web"/>
                <w:szCs w:val="24"/>
              </w:rPr>
              <w:t>f.n</w:t>
            </w:r>
            <w:proofErr w:type="spellEnd"/>
            <w:r w:rsidRPr="00AB14CA">
              <w:rPr>
                <w:rFonts w:ascii="Titillium Web" w:hAnsi="Titillium Web"/>
                <w:szCs w:val="24"/>
              </w:rPr>
              <w:t xml:space="preserve">., vasi di produzione </w:t>
            </w:r>
            <w:r w:rsidRPr="00AB14CA">
              <w:rPr>
                <w:rFonts w:ascii="Titillium Web" w:hAnsi="Titillium Web"/>
                <w:szCs w:val="24"/>
              </w:rPr>
              <w:lastRenderedPageBreak/>
              <w:t xml:space="preserve">locale a v.n. e in ceramica depurata, una borchia in bronzo e alcuni vaghi in ambra e pietra, pertinenti verosimilmente ad una collana. Sebbene il Proni riporti in calce la presenza di «frammenti di altri vasetti», tali materiali vengono esclusi dal corredo in esame. </w:t>
            </w:r>
          </w:p>
        </w:tc>
      </w:tr>
      <w:tr w:rsidR="001B5504" w:rsidRPr="00AB14CA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AB14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B14CA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AB14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B14CA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AB14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B14CA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AB14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14CA">
              <w:rPr>
                <w:rFonts w:ascii="Titillium Web" w:hAnsi="Titillium Web"/>
                <w:szCs w:val="24"/>
              </w:rPr>
              <w:t>300 - 275 a.C.</w:t>
            </w:r>
          </w:p>
        </w:tc>
      </w:tr>
      <w:tr w:rsidR="001B5504" w:rsidRPr="00AB14CA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09B85BAB" w:rsidR="001B5504" w:rsidRPr="00AB14CA" w:rsidRDefault="00642EAC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B14CA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AB14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14CA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AB14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472AF4"/>
    <w:rsid w:val="004E17BB"/>
    <w:rsid w:val="00512558"/>
    <w:rsid w:val="005B5AFF"/>
    <w:rsid w:val="00642EAC"/>
    <w:rsid w:val="0068458A"/>
    <w:rsid w:val="00710B38"/>
    <w:rsid w:val="007145BC"/>
    <w:rsid w:val="007C33B5"/>
    <w:rsid w:val="007D54CD"/>
    <w:rsid w:val="00851637"/>
    <w:rsid w:val="00942E70"/>
    <w:rsid w:val="00943EAC"/>
    <w:rsid w:val="00950348"/>
    <w:rsid w:val="00975CA9"/>
    <w:rsid w:val="00997946"/>
    <w:rsid w:val="009E4922"/>
    <w:rsid w:val="00A52A70"/>
    <w:rsid w:val="00AB14CA"/>
    <w:rsid w:val="00B165C4"/>
    <w:rsid w:val="00B86B2D"/>
    <w:rsid w:val="00BE2CB2"/>
    <w:rsid w:val="00BE63CC"/>
    <w:rsid w:val="00BF212E"/>
    <w:rsid w:val="00BF79A8"/>
    <w:rsid w:val="00C21EE0"/>
    <w:rsid w:val="00C30F5C"/>
    <w:rsid w:val="00CC46E5"/>
    <w:rsid w:val="00D11665"/>
    <w:rsid w:val="00D54723"/>
    <w:rsid w:val="00DB1668"/>
    <w:rsid w:val="00DE5996"/>
    <w:rsid w:val="00E0524C"/>
    <w:rsid w:val="00F8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2026-05-18T08:38:00Z</dcterms:modified>
</cp:coreProperties>
</file>