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A45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A45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A45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A45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A45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5A45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A45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45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45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00666D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Tomba 855 a cremazione.</w:t>
            </w:r>
          </w:p>
          <w:p w14:paraId="7266423B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A m. 85,90 dal B, a m. 13,90 a nord della linea di scavo, a m. 0,86 di prof.tà poggiava:</w:t>
            </w:r>
          </w:p>
          <w:p w14:paraId="5807BB15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grezzo, schiacciato dal peso della terra soprastante -</w:t>
            </w:r>
          </w:p>
          <w:p w14:paraId="3BA0F2F7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Non fu raccolto.</w:t>
            </w:r>
          </w:p>
          <w:p w14:paraId="2895BB82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Entro il dolio erano le ossa combuste, e il dolietto era coperto da una ciotola di argilla cenerognola completamente marcita.</w:t>
            </w:r>
          </w:p>
          <w:p w14:paraId="13473289" w14:textId="77777777" w:rsidR="00C35AA0" w:rsidRPr="005A45FF" w:rsidRDefault="008172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5FF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5A45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A45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45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45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A45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45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A45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5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6A701D" w14:textId="77777777" w:rsidR="00C35AA0" w:rsidRPr="005A45FF" w:rsidRDefault="00817209" w:rsidP="005A45FF">
            <w:pPr>
              <w:jc w:val="center"/>
              <w:rPr>
                <w:rFonts w:ascii="Titillium Web" w:hAnsi="Titillium Web"/>
                <w:szCs w:val="24"/>
              </w:rPr>
            </w:pPr>
            <w:r w:rsidRPr="005A45F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A45F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45FF"/>
    <w:rsid w:val="005B5AFF"/>
    <w:rsid w:val="006162A4"/>
    <w:rsid w:val="006346F7"/>
    <w:rsid w:val="006D6EFB"/>
    <w:rsid w:val="00706C51"/>
    <w:rsid w:val="007145BC"/>
    <w:rsid w:val="0086297F"/>
    <w:rsid w:val="009E4922"/>
    <w:rsid w:val="00AB321D"/>
    <w:rsid w:val="00B165C4"/>
    <w:rsid w:val="00C21EE0"/>
    <w:rsid w:val="00C35AA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2026-05-14T15:28:00Z</dcterms:modified>
</cp:coreProperties>
</file>